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9B9F16" w14:textId="799FD271" w:rsidR="00A94368" w:rsidRPr="00EE3D74" w:rsidRDefault="00EE3D74">
      <w:pPr>
        <w:rPr>
          <w:color w:val="EE0000"/>
        </w:rPr>
      </w:pPr>
      <w:r w:rsidRPr="00EE3D74">
        <w:rPr>
          <w:color w:val="EE0000"/>
        </w:rPr>
        <w:t xml:space="preserve">version </w:t>
      </w:r>
      <w:r w:rsidR="00434D60">
        <w:rPr>
          <w:color w:val="EE0000"/>
        </w:rPr>
        <w:t>1.0</w:t>
      </w:r>
      <w:r w:rsidR="00434D60">
        <w:rPr>
          <w:color w:val="EE0000"/>
        </w:rPr>
        <w:tab/>
        <w:t>4/11/26</w:t>
      </w:r>
    </w:p>
    <w:p w14:paraId="32A388C8" w14:textId="514D520E" w:rsidR="00EE3D74" w:rsidRPr="00EE3D74" w:rsidRDefault="00EE3D74">
      <w:pPr>
        <w:rPr>
          <w:b/>
          <w:bCs/>
          <w:sz w:val="36"/>
          <w:szCs w:val="36"/>
        </w:rPr>
      </w:pPr>
      <w:r w:rsidRPr="00EE3D74">
        <w:rPr>
          <w:b/>
          <w:bCs/>
          <w:sz w:val="36"/>
          <w:szCs w:val="36"/>
        </w:rPr>
        <w:t>Frequently Asked Questions</w:t>
      </w:r>
      <w:r w:rsidRPr="00EE3D74">
        <w:rPr>
          <w:b/>
          <w:bCs/>
          <w:sz w:val="36"/>
          <w:szCs w:val="36"/>
        </w:rPr>
        <w:br/>
        <w:t>AIHA Tools for Airborne Exposure Modeling and Statistical Analysis</w:t>
      </w:r>
    </w:p>
    <w:p w14:paraId="64DB1586" w14:textId="77777777" w:rsidR="0004386D" w:rsidRDefault="0004386D"/>
    <w:p w14:paraId="733A6F9F" w14:textId="62FB48BF" w:rsidR="0004386D" w:rsidRPr="005436B0" w:rsidRDefault="0004386D" w:rsidP="00806EE6">
      <w:pPr>
        <w:pStyle w:val="ListParagraph"/>
        <w:numPr>
          <w:ilvl w:val="0"/>
          <w:numId w:val="14"/>
        </w:numPr>
        <w:rPr>
          <w:b/>
          <w:bCs/>
          <w:sz w:val="28"/>
          <w:szCs w:val="28"/>
        </w:rPr>
      </w:pPr>
      <w:r w:rsidRPr="005436B0">
        <w:rPr>
          <w:b/>
          <w:bCs/>
          <w:sz w:val="28"/>
          <w:szCs w:val="28"/>
        </w:rPr>
        <w:t xml:space="preserve">All </w:t>
      </w:r>
      <w:r w:rsidR="00145B3D" w:rsidRPr="005436B0">
        <w:rPr>
          <w:b/>
          <w:bCs/>
          <w:sz w:val="28"/>
          <w:szCs w:val="28"/>
        </w:rPr>
        <w:t xml:space="preserve">Modeling and Statistical Analysis </w:t>
      </w:r>
      <w:r w:rsidRPr="005436B0">
        <w:rPr>
          <w:b/>
          <w:bCs/>
          <w:sz w:val="28"/>
          <w:szCs w:val="28"/>
        </w:rPr>
        <w:t>Tools</w:t>
      </w:r>
    </w:p>
    <w:tbl>
      <w:tblPr>
        <w:tblStyle w:val="TableGrid"/>
        <w:tblW w:w="0" w:type="auto"/>
        <w:tblLook w:val="04A0" w:firstRow="1" w:lastRow="0" w:firstColumn="1" w:lastColumn="0" w:noHBand="0" w:noVBand="1"/>
      </w:tblPr>
      <w:tblGrid>
        <w:gridCol w:w="3055"/>
        <w:gridCol w:w="7200"/>
      </w:tblGrid>
      <w:tr w:rsidR="0004386D" w:rsidRPr="0004386D" w14:paraId="0C095BE5" w14:textId="77777777" w:rsidTr="001E375B">
        <w:trPr>
          <w:trHeight w:val="300"/>
        </w:trPr>
        <w:tc>
          <w:tcPr>
            <w:tcW w:w="3055" w:type="dxa"/>
            <w:hideMark/>
          </w:tcPr>
          <w:p w14:paraId="018B3978" w14:textId="77777777" w:rsidR="0004386D" w:rsidRPr="0004386D" w:rsidRDefault="0004386D" w:rsidP="0004386D">
            <w:pPr>
              <w:rPr>
                <w:b/>
                <w:bCs/>
              </w:rPr>
            </w:pPr>
            <w:r w:rsidRPr="0004386D">
              <w:rPr>
                <w:b/>
                <w:bCs/>
              </w:rPr>
              <w:t>Question</w:t>
            </w:r>
          </w:p>
        </w:tc>
        <w:tc>
          <w:tcPr>
            <w:tcW w:w="7200" w:type="dxa"/>
            <w:hideMark/>
          </w:tcPr>
          <w:p w14:paraId="5528747A" w14:textId="77777777" w:rsidR="0004386D" w:rsidRPr="0004386D" w:rsidRDefault="0004386D" w:rsidP="0004386D">
            <w:pPr>
              <w:rPr>
                <w:b/>
                <w:bCs/>
              </w:rPr>
            </w:pPr>
            <w:r w:rsidRPr="0004386D">
              <w:rPr>
                <w:b/>
                <w:bCs/>
              </w:rPr>
              <w:t>Answer</w:t>
            </w:r>
          </w:p>
        </w:tc>
      </w:tr>
      <w:tr w:rsidR="0004386D" w:rsidRPr="0004386D" w14:paraId="357EC67A" w14:textId="77777777" w:rsidTr="005773C5">
        <w:trPr>
          <w:trHeight w:val="1988"/>
        </w:trPr>
        <w:tc>
          <w:tcPr>
            <w:tcW w:w="3055" w:type="dxa"/>
            <w:hideMark/>
          </w:tcPr>
          <w:p w14:paraId="5E170A86" w14:textId="16CD22E8" w:rsidR="0004386D" w:rsidRPr="005436B0" w:rsidRDefault="0004386D">
            <w:pPr>
              <w:rPr>
                <w:sz w:val="22"/>
                <w:szCs w:val="22"/>
              </w:rPr>
            </w:pPr>
            <w:r w:rsidRPr="005436B0">
              <w:rPr>
                <w:sz w:val="22"/>
                <w:szCs w:val="22"/>
              </w:rPr>
              <w:t xml:space="preserve">Is </w:t>
            </w:r>
            <w:r w:rsidR="007170BA" w:rsidRPr="005436B0">
              <w:rPr>
                <w:sz w:val="22"/>
                <w:szCs w:val="22"/>
              </w:rPr>
              <w:t>there a</w:t>
            </w:r>
            <w:r w:rsidRPr="005436B0">
              <w:rPr>
                <w:sz w:val="22"/>
                <w:szCs w:val="22"/>
              </w:rPr>
              <w:t xml:space="preserve"> "cheat sheet" or guide that tells users what each tool does and is used for?</w:t>
            </w:r>
          </w:p>
        </w:tc>
        <w:tc>
          <w:tcPr>
            <w:tcW w:w="7200" w:type="dxa"/>
            <w:hideMark/>
          </w:tcPr>
          <w:p w14:paraId="77668E04" w14:textId="3AE28B23" w:rsidR="00464F8F" w:rsidRDefault="005773C5">
            <w:pPr>
              <w:rPr>
                <w:sz w:val="22"/>
                <w:szCs w:val="22"/>
              </w:rPr>
            </w:pPr>
            <w:r>
              <w:rPr>
                <w:sz w:val="22"/>
                <w:szCs w:val="22"/>
              </w:rPr>
              <w:t>There is summary guidance incorporated into most of</w:t>
            </w:r>
            <w:r w:rsidR="0004386D" w:rsidRPr="005436B0">
              <w:rPr>
                <w:sz w:val="22"/>
                <w:szCs w:val="22"/>
              </w:rPr>
              <w:t xml:space="preserve"> </w:t>
            </w:r>
            <w:proofErr w:type="gramStart"/>
            <w:r w:rsidR="0004386D" w:rsidRPr="005436B0">
              <w:rPr>
                <w:sz w:val="22"/>
                <w:szCs w:val="22"/>
              </w:rPr>
              <w:t>tool</w:t>
            </w:r>
            <w:r>
              <w:rPr>
                <w:sz w:val="22"/>
                <w:szCs w:val="22"/>
              </w:rPr>
              <w:t>s</w:t>
            </w:r>
            <w:proofErr w:type="gramEnd"/>
            <w:r w:rsidR="0004386D" w:rsidRPr="005436B0">
              <w:rPr>
                <w:sz w:val="22"/>
                <w:szCs w:val="22"/>
              </w:rPr>
              <w:t xml:space="preserve"> </w:t>
            </w:r>
            <w:r>
              <w:rPr>
                <w:sz w:val="22"/>
                <w:szCs w:val="22"/>
              </w:rPr>
              <w:t xml:space="preserve">as </w:t>
            </w:r>
            <w:r w:rsidR="00632FC6">
              <w:rPr>
                <w:sz w:val="22"/>
                <w:szCs w:val="22"/>
              </w:rPr>
              <w:t xml:space="preserve">FAQs, </w:t>
            </w:r>
            <w:r>
              <w:rPr>
                <w:sz w:val="22"/>
                <w:szCs w:val="22"/>
              </w:rPr>
              <w:t>help files</w:t>
            </w:r>
            <w:r w:rsidR="00464F8F">
              <w:rPr>
                <w:sz w:val="22"/>
                <w:szCs w:val="22"/>
              </w:rPr>
              <w:t xml:space="preserve">, </w:t>
            </w:r>
            <w:r w:rsidR="00632FC6">
              <w:rPr>
                <w:sz w:val="22"/>
                <w:szCs w:val="22"/>
              </w:rPr>
              <w:t xml:space="preserve">read </w:t>
            </w:r>
            <w:proofErr w:type="gramStart"/>
            <w:r w:rsidR="00632FC6">
              <w:rPr>
                <w:sz w:val="22"/>
                <w:szCs w:val="22"/>
              </w:rPr>
              <w:t>me</w:t>
            </w:r>
            <w:proofErr w:type="gramEnd"/>
            <w:r w:rsidR="00632FC6">
              <w:rPr>
                <w:sz w:val="22"/>
                <w:szCs w:val="22"/>
              </w:rPr>
              <w:t xml:space="preserve"> page, </w:t>
            </w:r>
            <w:r>
              <w:rPr>
                <w:sz w:val="22"/>
                <w:szCs w:val="22"/>
              </w:rPr>
              <w:t>comments</w:t>
            </w:r>
            <w:r w:rsidR="00464F8F">
              <w:rPr>
                <w:sz w:val="22"/>
                <w:szCs w:val="22"/>
              </w:rPr>
              <w:t>,</w:t>
            </w:r>
            <w:r>
              <w:rPr>
                <w:sz w:val="22"/>
                <w:szCs w:val="22"/>
              </w:rPr>
              <w:t xml:space="preserve"> or an information sheet </w:t>
            </w:r>
            <w:r w:rsidR="0004386D" w:rsidRPr="005436B0">
              <w:rPr>
                <w:sz w:val="22"/>
                <w:szCs w:val="22"/>
              </w:rPr>
              <w:t>(e.g., IHMOD</w:t>
            </w:r>
            <w:r w:rsidR="00632FC6">
              <w:rPr>
                <w:sz w:val="22"/>
                <w:szCs w:val="22"/>
              </w:rPr>
              <w:t xml:space="preserve"> 2.0</w:t>
            </w:r>
            <w:r w:rsidR="0004386D" w:rsidRPr="005436B0">
              <w:rPr>
                <w:sz w:val="22"/>
                <w:szCs w:val="22"/>
              </w:rPr>
              <w:t>, SDM</w:t>
            </w:r>
            <w:r w:rsidR="00632FC6">
              <w:rPr>
                <w:sz w:val="22"/>
                <w:szCs w:val="22"/>
              </w:rPr>
              <w:t xml:space="preserve"> 2.0</w:t>
            </w:r>
            <w:r w:rsidR="0004386D" w:rsidRPr="005436B0">
              <w:rPr>
                <w:sz w:val="22"/>
                <w:szCs w:val="22"/>
              </w:rPr>
              <w:t>, IHSTAT</w:t>
            </w:r>
            <w:r>
              <w:rPr>
                <w:sz w:val="22"/>
                <w:szCs w:val="22"/>
              </w:rPr>
              <w:t>, IHDA-AIHA</w:t>
            </w:r>
            <w:r w:rsidR="00632FC6">
              <w:rPr>
                <w:sz w:val="22"/>
                <w:szCs w:val="22"/>
              </w:rPr>
              <w:t xml:space="preserve">, </w:t>
            </w:r>
            <w:proofErr w:type="spellStart"/>
            <w:r w:rsidR="00632FC6">
              <w:rPr>
                <w:sz w:val="22"/>
                <w:szCs w:val="22"/>
              </w:rPr>
              <w:t>IHSTAT_Bayes</w:t>
            </w:r>
            <w:proofErr w:type="spellEnd"/>
            <w:r w:rsidR="00632FC6">
              <w:rPr>
                <w:sz w:val="22"/>
                <w:szCs w:val="22"/>
              </w:rPr>
              <w:t xml:space="preserve">, </w:t>
            </w:r>
            <w:proofErr w:type="spellStart"/>
            <w:r w:rsidR="00632FC6">
              <w:rPr>
                <w:sz w:val="22"/>
                <w:szCs w:val="22"/>
              </w:rPr>
              <w:t>Expostats</w:t>
            </w:r>
            <w:proofErr w:type="spellEnd"/>
            <w:r w:rsidR="0004386D" w:rsidRPr="005436B0">
              <w:rPr>
                <w:sz w:val="22"/>
                <w:szCs w:val="22"/>
              </w:rPr>
              <w:t>)</w:t>
            </w:r>
            <w:r w:rsidR="00464F8F">
              <w:rPr>
                <w:sz w:val="22"/>
                <w:szCs w:val="22"/>
              </w:rPr>
              <w:t xml:space="preserve">. </w:t>
            </w:r>
          </w:p>
          <w:p w14:paraId="5BC0966F" w14:textId="77777777" w:rsidR="00464F8F" w:rsidRDefault="00464F8F">
            <w:pPr>
              <w:rPr>
                <w:sz w:val="22"/>
                <w:szCs w:val="22"/>
              </w:rPr>
            </w:pPr>
          </w:p>
          <w:p w14:paraId="2421A733" w14:textId="0657FB97" w:rsidR="0004386D" w:rsidRDefault="0004386D">
            <w:pPr>
              <w:rPr>
                <w:sz w:val="22"/>
                <w:szCs w:val="22"/>
              </w:rPr>
            </w:pPr>
            <w:r w:rsidRPr="005436B0">
              <w:rPr>
                <w:sz w:val="22"/>
                <w:szCs w:val="22"/>
              </w:rPr>
              <w:t xml:space="preserve">For more </w:t>
            </w:r>
            <w:r w:rsidR="005773C5">
              <w:rPr>
                <w:sz w:val="22"/>
                <w:szCs w:val="22"/>
              </w:rPr>
              <w:t>information</w:t>
            </w:r>
            <w:r w:rsidRPr="005436B0">
              <w:rPr>
                <w:sz w:val="22"/>
                <w:szCs w:val="22"/>
              </w:rPr>
              <w:t xml:space="preserve">, users may </w:t>
            </w:r>
            <w:r w:rsidR="005773C5">
              <w:rPr>
                <w:sz w:val="22"/>
                <w:szCs w:val="22"/>
              </w:rPr>
              <w:t xml:space="preserve">reference the </w:t>
            </w:r>
            <w:r w:rsidR="005773C5" w:rsidRPr="005773C5">
              <w:rPr>
                <w:sz w:val="22"/>
                <w:szCs w:val="22"/>
              </w:rPr>
              <w:t>AIHA Exposure Risk Assessment &amp; Management Tools</w:t>
            </w:r>
            <w:r w:rsidR="005773C5">
              <w:rPr>
                <w:sz w:val="22"/>
                <w:szCs w:val="22"/>
              </w:rPr>
              <w:t xml:space="preserve"> </w:t>
            </w:r>
            <w:r w:rsidRPr="005436B0">
              <w:rPr>
                <w:sz w:val="22"/>
                <w:szCs w:val="22"/>
              </w:rPr>
              <w:t>website</w:t>
            </w:r>
            <w:r w:rsidR="005773C5">
              <w:rPr>
                <w:sz w:val="22"/>
                <w:szCs w:val="22"/>
              </w:rPr>
              <w:t>:</w:t>
            </w:r>
            <w:r w:rsidRPr="005436B0">
              <w:rPr>
                <w:sz w:val="22"/>
                <w:szCs w:val="22"/>
              </w:rPr>
              <w:t xml:space="preserve"> (</w:t>
            </w:r>
            <w:hyperlink r:id="rId10" w:history="1">
              <w:r w:rsidR="00D51322" w:rsidRPr="005436B0">
                <w:rPr>
                  <w:rStyle w:val="Hyperlink"/>
                  <w:sz w:val="22"/>
                  <w:szCs w:val="22"/>
                </w:rPr>
                <w:t>https://www.aiha.org/public-resources/healthierworkplaces/healthier-community-resources/apps-and-tools-resource-center/aiha-risk-assessment-tools</w:t>
              </w:r>
            </w:hyperlink>
            <w:r w:rsidRPr="005436B0">
              <w:rPr>
                <w:sz w:val="22"/>
                <w:szCs w:val="22"/>
              </w:rPr>
              <w:t>)</w:t>
            </w:r>
          </w:p>
          <w:p w14:paraId="6BA4B452" w14:textId="2D9295EE" w:rsidR="005773C5" w:rsidRPr="005436B0" w:rsidRDefault="005773C5">
            <w:pPr>
              <w:rPr>
                <w:sz w:val="22"/>
                <w:szCs w:val="22"/>
              </w:rPr>
            </w:pPr>
          </w:p>
          <w:p w14:paraId="34FBA892" w14:textId="0B6AFBA1" w:rsidR="00D51322" w:rsidRPr="005436B0" w:rsidRDefault="00D51322">
            <w:pPr>
              <w:rPr>
                <w:sz w:val="22"/>
                <w:szCs w:val="22"/>
              </w:rPr>
            </w:pPr>
          </w:p>
        </w:tc>
      </w:tr>
      <w:tr w:rsidR="0004386D" w:rsidRPr="0004386D" w14:paraId="33A8DBBB" w14:textId="77777777" w:rsidTr="005773C5">
        <w:trPr>
          <w:trHeight w:val="953"/>
        </w:trPr>
        <w:tc>
          <w:tcPr>
            <w:tcW w:w="3055" w:type="dxa"/>
            <w:hideMark/>
          </w:tcPr>
          <w:p w14:paraId="5B90FD33" w14:textId="5196274E" w:rsidR="0004386D" w:rsidRPr="005436B0" w:rsidRDefault="0004386D">
            <w:pPr>
              <w:rPr>
                <w:sz w:val="22"/>
                <w:szCs w:val="22"/>
              </w:rPr>
            </w:pPr>
            <w:r w:rsidRPr="005436B0">
              <w:rPr>
                <w:sz w:val="22"/>
                <w:szCs w:val="22"/>
              </w:rPr>
              <w:t>Is there a tool that can export data to all tools in their specific format?</w:t>
            </w:r>
          </w:p>
        </w:tc>
        <w:tc>
          <w:tcPr>
            <w:tcW w:w="7200" w:type="dxa"/>
            <w:hideMark/>
          </w:tcPr>
          <w:p w14:paraId="644E8749" w14:textId="6AECD53A" w:rsidR="0004386D" w:rsidRPr="005436B0" w:rsidRDefault="005773C5">
            <w:pPr>
              <w:rPr>
                <w:sz w:val="22"/>
                <w:szCs w:val="22"/>
              </w:rPr>
            </w:pPr>
            <w:r>
              <w:rPr>
                <w:sz w:val="22"/>
                <w:szCs w:val="22"/>
              </w:rPr>
              <w:t>No. The</w:t>
            </w:r>
            <w:r w:rsidR="0004386D" w:rsidRPr="005436B0">
              <w:rPr>
                <w:sz w:val="22"/>
                <w:szCs w:val="22"/>
              </w:rPr>
              <w:t xml:space="preserve"> algorithms are different in </w:t>
            </w:r>
            <w:r>
              <w:rPr>
                <w:sz w:val="22"/>
                <w:szCs w:val="22"/>
              </w:rPr>
              <w:t>each</w:t>
            </w:r>
            <w:r w:rsidR="0004386D" w:rsidRPr="005436B0">
              <w:rPr>
                <w:sz w:val="22"/>
                <w:szCs w:val="22"/>
              </w:rPr>
              <w:t xml:space="preserve"> tool</w:t>
            </w:r>
            <w:r>
              <w:rPr>
                <w:sz w:val="22"/>
                <w:szCs w:val="22"/>
              </w:rPr>
              <w:t xml:space="preserve"> as they </w:t>
            </w:r>
            <w:r w:rsidR="0004386D" w:rsidRPr="005436B0">
              <w:rPr>
                <w:sz w:val="22"/>
                <w:szCs w:val="22"/>
              </w:rPr>
              <w:t xml:space="preserve">were developed by multiple authors.  </w:t>
            </w:r>
          </w:p>
        </w:tc>
      </w:tr>
    </w:tbl>
    <w:p w14:paraId="2906CB44" w14:textId="77777777" w:rsidR="00145B3D" w:rsidRDefault="00145B3D"/>
    <w:p w14:paraId="6A90918F" w14:textId="48812BEF" w:rsidR="0004386D" w:rsidRPr="005436B0" w:rsidRDefault="0004386D" w:rsidP="00806EE6">
      <w:pPr>
        <w:pStyle w:val="ListParagraph"/>
        <w:numPr>
          <w:ilvl w:val="0"/>
          <w:numId w:val="14"/>
        </w:numPr>
        <w:rPr>
          <w:b/>
          <w:bCs/>
          <w:sz w:val="28"/>
          <w:szCs w:val="28"/>
        </w:rPr>
      </w:pPr>
      <w:r w:rsidRPr="005436B0">
        <w:rPr>
          <w:b/>
          <w:bCs/>
          <w:sz w:val="28"/>
          <w:szCs w:val="28"/>
        </w:rPr>
        <w:t xml:space="preserve">All </w:t>
      </w:r>
      <w:r w:rsidR="005773C5">
        <w:rPr>
          <w:b/>
          <w:bCs/>
          <w:sz w:val="28"/>
          <w:szCs w:val="28"/>
        </w:rPr>
        <w:t xml:space="preserve">Excel </w:t>
      </w:r>
      <w:r w:rsidRPr="005436B0">
        <w:rPr>
          <w:b/>
          <w:bCs/>
          <w:sz w:val="28"/>
          <w:szCs w:val="28"/>
        </w:rPr>
        <w:t>Tools with Macros</w:t>
      </w:r>
    </w:p>
    <w:tbl>
      <w:tblPr>
        <w:tblStyle w:val="TableGrid"/>
        <w:tblW w:w="0" w:type="auto"/>
        <w:tblLook w:val="04A0" w:firstRow="1" w:lastRow="0" w:firstColumn="1" w:lastColumn="0" w:noHBand="0" w:noVBand="1"/>
      </w:tblPr>
      <w:tblGrid>
        <w:gridCol w:w="3055"/>
        <w:gridCol w:w="7290"/>
      </w:tblGrid>
      <w:tr w:rsidR="0004386D" w:rsidRPr="0004386D" w14:paraId="257A0089" w14:textId="77777777" w:rsidTr="001E375B">
        <w:trPr>
          <w:trHeight w:val="300"/>
        </w:trPr>
        <w:tc>
          <w:tcPr>
            <w:tcW w:w="3055" w:type="dxa"/>
            <w:hideMark/>
          </w:tcPr>
          <w:p w14:paraId="50E0B910" w14:textId="77777777" w:rsidR="0004386D" w:rsidRPr="0004386D" w:rsidRDefault="0004386D" w:rsidP="0004386D">
            <w:pPr>
              <w:rPr>
                <w:b/>
                <w:bCs/>
              </w:rPr>
            </w:pPr>
            <w:r w:rsidRPr="0004386D">
              <w:rPr>
                <w:b/>
                <w:bCs/>
              </w:rPr>
              <w:t>Question</w:t>
            </w:r>
          </w:p>
        </w:tc>
        <w:tc>
          <w:tcPr>
            <w:tcW w:w="7290" w:type="dxa"/>
            <w:hideMark/>
          </w:tcPr>
          <w:p w14:paraId="582884C3" w14:textId="77777777" w:rsidR="0004386D" w:rsidRPr="0004386D" w:rsidRDefault="0004386D" w:rsidP="0004386D">
            <w:pPr>
              <w:rPr>
                <w:b/>
                <w:bCs/>
              </w:rPr>
            </w:pPr>
            <w:r w:rsidRPr="0004386D">
              <w:rPr>
                <w:b/>
                <w:bCs/>
              </w:rPr>
              <w:t>Answer</w:t>
            </w:r>
          </w:p>
        </w:tc>
      </w:tr>
      <w:tr w:rsidR="0004386D" w:rsidRPr="0004386D" w14:paraId="01BF9C60" w14:textId="77777777" w:rsidTr="005773C5">
        <w:trPr>
          <w:trHeight w:val="2150"/>
        </w:trPr>
        <w:tc>
          <w:tcPr>
            <w:tcW w:w="3055" w:type="dxa"/>
            <w:hideMark/>
          </w:tcPr>
          <w:p w14:paraId="54735D7D" w14:textId="10431C62" w:rsidR="0004386D" w:rsidRPr="005436B0" w:rsidRDefault="0004386D">
            <w:pPr>
              <w:rPr>
                <w:sz w:val="22"/>
                <w:szCs w:val="22"/>
              </w:rPr>
            </w:pPr>
            <w:r w:rsidRPr="005436B0">
              <w:rPr>
                <w:sz w:val="22"/>
                <w:szCs w:val="22"/>
              </w:rPr>
              <w:t>For the MS Excel tools that require macros, how do I enable the macros necessary for the tool to operate?</w:t>
            </w:r>
          </w:p>
        </w:tc>
        <w:tc>
          <w:tcPr>
            <w:tcW w:w="7290" w:type="dxa"/>
            <w:hideMark/>
          </w:tcPr>
          <w:p w14:paraId="3C5C3260" w14:textId="15CF6427" w:rsidR="00F1291F" w:rsidRDefault="00723E2D" w:rsidP="00DF701A">
            <w:pPr>
              <w:rPr>
                <w:sz w:val="22"/>
                <w:szCs w:val="22"/>
              </w:rPr>
            </w:pPr>
            <w:r>
              <w:rPr>
                <w:sz w:val="22"/>
                <w:szCs w:val="22"/>
              </w:rPr>
              <w:t>I</w:t>
            </w:r>
            <w:r w:rsidR="0004386D" w:rsidRPr="005436B0">
              <w:rPr>
                <w:sz w:val="22"/>
                <w:szCs w:val="22"/>
              </w:rPr>
              <w:t xml:space="preserve">f a red message in the </w:t>
            </w:r>
            <w:r w:rsidR="00315B1F">
              <w:rPr>
                <w:sz w:val="22"/>
                <w:szCs w:val="22"/>
              </w:rPr>
              <w:t>E</w:t>
            </w:r>
            <w:r w:rsidR="0004386D" w:rsidRPr="005436B0">
              <w:rPr>
                <w:sz w:val="22"/>
                <w:szCs w:val="22"/>
              </w:rPr>
              <w:t>xcel sheet</w:t>
            </w:r>
            <w:r w:rsidR="00315B1F">
              <w:rPr>
                <w:sz w:val="22"/>
                <w:szCs w:val="22"/>
              </w:rPr>
              <w:t xml:space="preserve"> indicates</w:t>
            </w:r>
            <w:r w:rsidR="0004386D" w:rsidRPr="005436B0">
              <w:rPr>
                <w:sz w:val="22"/>
                <w:szCs w:val="22"/>
              </w:rPr>
              <w:t xml:space="preserve"> </w:t>
            </w:r>
            <w:r w:rsidR="00315B1F">
              <w:rPr>
                <w:sz w:val="22"/>
                <w:szCs w:val="22"/>
              </w:rPr>
              <w:t>that</w:t>
            </w:r>
            <w:r w:rsidR="0004386D" w:rsidRPr="005436B0">
              <w:rPr>
                <w:sz w:val="22"/>
                <w:szCs w:val="22"/>
              </w:rPr>
              <w:t xml:space="preserve"> macros </w:t>
            </w:r>
            <w:r w:rsidR="00315B1F">
              <w:rPr>
                <w:sz w:val="22"/>
                <w:szCs w:val="22"/>
              </w:rPr>
              <w:t>have been blocked</w:t>
            </w:r>
            <w:r w:rsidR="0004386D" w:rsidRPr="005436B0">
              <w:rPr>
                <w:sz w:val="22"/>
                <w:szCs w:val="22"/>
              </w:rPr>
              <w:t xml:space="preserve">, </w:t>
            </w:r>
            <w:r w:rsidR="00315B1F">
              <w:rPr>
                <w:sz w:val="22"/>
                <w:szCs w:val="22"/>
              </w:rPr>
              <w:t xml:space="preserve">close the </w:t>
            </w:r>
            <w:r w:rsidR="001473EF">
              <w:rPr>
                <w:sz w:val="22"/>
                <w:szCs w:val="22"/>
              </w:rPr>
              <w:t>file</w:t>
            </w:r>
            <w:r w:rsidR="00315B1F">
              <w:rPr>
                <w:sz w:val="22"/>
                <w:szCs w:val="22"/>
              </w:rPr>
              <w:t xml:space="preserve"> and </w:t>
            </w:r>
            <w:r w:rsidR="0004386D" w:rsidRPr="005436B0">
              <w:rPr>
                <w:sz w:val="22"/>
                <w:szCs w:val="22"/>
              </w:rPr>
              <w:t xml:space="preserve">right-click on the file in its directory and select Properties, then select General, and at the bottom of the General box click Unblock. </w:t>
            </w:r>
            <w:r w:rsidRPr="00723E2D">
              <w:rPr>
                <w:sz w:val="22"/>
                <w:szCs w:val="22"/>
              </w:rPr>
              <w:t>Be sure to perform this step while the file is closed (i.e., point your cursor to it in its directory and right-click while file is closed; don't open the file during this step.</w:t>
            </w:r>
            <w:r w:rsidR="00BD3C62">
              <w:rPr>
                <w:sz w:val="22"/>
                <w:szCs w:val="22"/>
              </w:rPr>
              <w:t>)</w:t>
            </w:r>
          </w:p>
          <w:p w14:paraId="43815DCC" w14:textId="77777777" w:rsidR="00F1291F" w:rsidRDefault="00F1291F" w:rsidP="00DF701A">
            <w:pPr>
              <w:rPr>
                <w:sz w:val="22"/>
                <w:szCs w:val="22"/>
              </w:rPr>
            </w:pPr>
          </w:p>
          <w:p w14:paraId="16E11144" w14:textId="77777777" w:rsidR="00F1291F" w:rsidRDefault="00DF701A" w:rsidP="00DF701A">
            <w:pPr>
              <w:rPr>
                <w:sz w:val="22"/>
                <w:szCs w:val="22"/>
              </w:rPr>
            </w:pPr>
            <w:r w:rsidRPr="005436B0">
              <w:rPr>
                <w:sz w:val="22"/>
                <w:szCs w:val="22"/>
              </w:rPr>
              <w:t>For more information visit:</w:t>
            </w:r>
          </w:p>
          <w:p w14:paraId="26ED2715" w14:textId="53600DE2" w:rsidR="00DF701A" w:rsidRDefault="00DF701A" w:rsidP="00F1291F">
            <w:pPr>
              <w:pStyle w:val="ListParagraph"/>
              <w:numPr>
                <w:ilvl w:val="0"/>
                <w:numId w:val="16"/>
              </w:numPr>
              <w:ind w:left="346"/>
            </w:pPr>
            <w:hyperlink r:id="rId11" w:history="1">
              <w:r w:rsidRPr="00F1291F">
                <w:rPr>
                  <w:rStyle w:val="Hyperlink"/>
                  <w:sz w:val="22"/>
                  <w:szCs w:val="22"/>
                </w:rPr>
                <w:t>https://learn.microsoft.com/en-us/microsoft-365-apps/security/internet-macros-blocked</w:t>
              </w:r>
            </w:hyperlink>
          </w:p>
          <w:p w14:paraId="7C28CCCC" w14:textId="74E02236" w:rsidR="00F1291F" w:rsidRPr="00F1291F" w:rsidRDefault="00F1291F" w:rsidP="00F1291F">
            <w:pPr>
              <w:pStyle w:val="ListParagraph"/>
              <w:numPr>
                <w:ilvl w:val="0"/>
                <w:numId w:val="16"/>
              </w:numPr>
              <w:ind w:left="346"/>
              <w:rPr>
                <w:sz w:val="22"/>
                <w:szCs w:val="22"/>
              </w:rPr>
            </w:pPr>
            <w:hyperlink r:id="rId12" w:history="1">
              <w:r w:rsidRPr="00F1291F">
                <w:rPr>
                  <w:rStyle w:val="Hyperlink"/>
                  <w:sz w:val="22"/>
                  <w:szCs w:val="22"/>
                </w:rPr>
                <w:t>https://www.youtube.com/watch?v=h9ROnQ2Eoyg</w:t>
              </w:r>
            </w:hyperlink>
          </w:p>
          <w:p w14:paraId="59A77C6B" w14:textId="73010527" w:rsidR="005773C5" w:rsidRDefault="005773C5">
            <w:pPr>
              <w:rPr>
                <w:sz w:val="22"/>
                <w:szCs w:val="22"/>
              </w:rPr>
            </w:pPr>
          </w:p>
          <w:p w14:paraId="42B30655" w14:textId="77777777" w:rsidR="00082153" w:rsidRDefault="00153385">
            <w:pPr>
              <w:rPr>
                <w:sz w:val="22"/>
                <w:szCs w:val="22"/>
              </w:rPr>
            </w:pPr>
            <w:r>
              <w:rPr>
                <w:sz w:val="22"/>
                <w:szCs w:val="22"/>
              </w:rPr>
              <w:t>When</w:t>
            </w:r>
            <w:r w:rsidRPr="00153385">
              <w:rPr>
                <w:sz w:val="22"/>
                <w:szCs w:val="22"/>
              </w:rPr>
              <w:t xml:space="preserve"> unblocking macros </w:t>
            </w:r>
            <w:r>
              <w:rPr>
                <w:sz w:val="22"/>
                <w:szCs w:val="22"/>
              </w:rPr>
              <w:t>does not seem to fix the issue</w:t>
            </w:r>
            <w:r w:rsidR="00082153">
              <w:rPr>
                <w:sz w:val="22"/>
                <w:szCs w:val="22"/>
              </w:rPr>
              <w:t>:</w:t>
            </w:r>
          </w:p>
          <w:p w14:paraId="4D782417" w14:textId="7688AB08" w:rsidR="00082153" w:rsidRDefault="00F1291F" w:rsidP="00082153">
            <w:pPr>
              <w:pStyle w:val="ListParagraph"/>
              <w:numPr>
                <w:ilvl w:val="0"/>
                <w:numId w:val="15"/>
              </w:numPr>
              <w:ind w:left="346"/>
              <w:rPr>
                <w:sz w:val="22"/>
                <w:szCs w:val="22"/>
              </w:rPr>
            </w:pPr>
            <w:r>
              <w:rPr>
                <w:sz w:val="22"/>
                <w:szCs w:val="22"/>
              </w:rPr>
              <w:t>S</w:t>
            </w:r>
            <w:r w:rsidR="00153385" w:rsidRPr="00082153">
              <w:rPr>
                <w:sz w:val="22"/>
                <w:szCs w:val="22"/>
              </w:rPr>
              <w:t xml:space="preserve">ome users have found that making a copy of the </w:t>
            </w:r>
            <w:r w:rsidR="00CA56DF" w:rsidRPr="00082153">
              <w:rPr>
                <w:sz w:val="22"/>
                <w:szCs w:val="22"/>
              </w:rPr>
              <w:t xml:space="preserve">Excel </w:t>
            </w:r>
            <w:r w:rsidR="00153385" w:rsidRPr="00082153">
              <w:rPr>
                <w:sz w:val="22"/>
                <w:szCs w:val="22"/>
              </w:rPr>
              <w:t>tool using “Save As” may be successful.</w:t>
            </w:r>
          </w:p>
          <w:p w14:paraId="5AFB50A4" w14:textId="77777777" w:rsidR="00EE3E38" w:rsidRDefault="00EE3E38" w:rsidP="00EE3E38">
            <w:pPr>
              <w:pStyle w:val="ListParagraph"/>
              <w:numPr>
                <w:ilvl w:val="0"/>
                <w:numId w:val="15"/>
              </w:numPr>
              <w:ind w:left="346"/>
              <w:rPr>
                <w:sz w:val="22"/>
                <w:szCs w:val="22"/>
              </w:rPr>
            </w:pPr>
            <w:r>
              <w:rPr>
                <w:sz w:val="22"/>
                <w:szCs w:val="22"/>
              </w:rPr>
              <w:t>Ensure that your organization allows the use of macros on their computers</w:t>
            </w:r>
          </w:p>
          <w:p w14:paraId="76518582" w14:textId="5247B084" w:rsidR="00EE3E38" w:rsidRDefault="00EE3E38" w:rsidP="00EE3E38">
            <w:pPr>
              <w:pStyle w:val="ListParagraph"/>
              <w:numPr>
                <w:ilvl w:val="0"/>
                <w:numId w:val="15"/>
              </w:numPr>
              <w:ind w:left="346"/>
              <w:rPr>
                <w:sz w:val="22"/>
                <w:szCs w:val="22"/>
              </w:rPr>
            </w:pPr>
            <w:r>
              <w:rPr>
                <w:sz w:val="22"/>
                <w:szCs w:val="22"/>
              </w:rPr>
              <w:t xml:space="preserve">Ensure that </w:t>
            </w:r>
            <w:r w:rsidRPr="00082153">
              <w:rPr>
                <w:sz w:val="22"/>
                <w:szCs w:val="22"/>
              </w:rPr>
              <w:t xml:space="preserve">ActiveX Controls </w:t>
            </w:r>
            <w:r w:rsidR="00515371">
              <w:rPr>
                <w:sz w:val="22"/>
                <w:szCs w:val="22"/>
              </w:rPr>
              <w:t>are not disabled</w:t>
            </w:r>
            <w:r w:rsidRPr="00082153">
              <w:rPr>
                <w:sz w:val="22"/>
                <w:szCs w:val="22"/>
              </w:rPr>
              <w:t xml:space="preserve"> in the Trust Center</w:t>
            </w:r>
            <w:r w:rsidR="00515371">
              <w:rPr>
                <w:sz w:val="22"/>
                <w:szCs w:val="22"/>
              </w:rPr>
              <w:t>.</w:t>
            </w:r>
            <w:hyperlink r:id="rId13" w:anchor=":~:text=Click%20File%20%3E%20Options.%20Click%20Trust%20Center,options%20you%20want%2C%20and%20then%20click%20OK." w:history="1">
              <w:r w:rsidR="00515371" w:rsidRPr="00515371">
                <w:rPr>
                  <w:rStyle w:val="Hyperlink"/>
                  <w:sz w:val="22"/>
                  <w:szCs w:val="22"/>
                </w:rPr>
                <w:t xml:space="preserve"> &lt;&lt;LINK&gt;&gt;</w:t>
              </w:r>
            </w:hyperlink>
          </w:p>
          <w:p w14:paraId="5D487491" w14:textId="77777777" w:rsidR="00DF701A" w:rsidRDefault="00DF701A">
            <w:pPr>
              <w:rPr>
                <w:sz w:val="22"/>
                <w:szCs w:val="22"/>
              </w:rPr>
            </w:pPr>
          </w:p>
          <w:p w14:paraId="19CA0DC2" w14:textId="18DB3150" w:rsidR="00DF701A" w:rsidRDefault="00DF701A">
            <w:pPr>
              <w:rPr>
                <w:sz w:val="22"/>
                <w:szCs w:val="22"/>
              </w:rPr>
            </w:pPr>
            <w:r>
              <w:rPr>
                <w:sz w:val="22"/>
                <w:szCs w:val="22"/>
              </w:rPr>
              <w:t xml:space="preserve">Note that installing and enabling </w:t>
            </w:r>
            <w:proofErr w:type="spellStart"/>
            <w:r>
              <w:rPr>
                <w:sz w:val="22"/>
                <w:szCs w:val="22"/>
              </w:rPr>
              <w:t>IHSTAT_Bayes</w:t>
            </w:r>
            <w:proofErr w:type="spellEnd"/>
            <w:r>
              <w:rPr>
                <w:sz w:val="22"/>
                <w:szCs w:val="22"/>
              </w:rPr>
              <w:t xml:space="preserve"> may require additional steps. See the installation instructions here: </w:t>
            </w:r>
            <w:hyperlink r:id="rId14" w:history="1">
              <w:r w:rsidRPr="00220CBC">
                <w:rPr>
                  <w:rStyle w:val="Hyperlink"/>
                  <w:sz w:val="22"/>
                  <w:szCs w:val="22"/>
                </w:rPr>
                <w:t>https://www.mindomo.com/mindmap/3f72421eac82415f8ed97e42dc3f20d6</w:t>
              </w:r>
            </w:hyperlink>
          </w:p>
          <w:p w14:paraId="5B59639E" w14:textId="77777777" w:rsidR="002C10FC" w:rsidRDefault="002C10FC">
            <w:pPr>
              <w:rPr>
                <w:sz w:val="22"/>
                <w:szCs w:val="22"/>
              </w:rPr>
            </w:pPr>
          </w:p>
          <w:p w14:paraId="68D65674" w14:textId="77777777" w:rsidR="00D51322" w:rsidRPr="005436B0" w:rsidRDefault="00D51322" w:rsidP="00DF701A">
            <w:pPr>
              <w:rPr>
                <w:sz w:val="22"/>
                <w:szCs w:val="22"/>
              </w:rPr>
            </w:pPr>
          </w:p>
        </w:tc>
      </w:tr>
    </w:tbl>
    <w:p w14:paraId="0C4215E8" w14:textId="77777777" w:rsidR="00145B3D" w:rsidRDefault="00145B3D"/>
    <w:p w14:paraId="38AA4898" w14:textId="71EA3603" w:rsidR="0004386D" w:rsidRPr="005436B0" w:rsidRDefault="0004386D" w:rsidP="00806EE6">
      <w:pPr>
        <w:pStyle w:val="ListParagraph"/>
        <w:numPr>
          <w:ilvl w:val="0"/>
          <w:numId w:val="14"/>
        </w:numPr>
        <w:rPr>
          <w:b/>
          <w:bCs/>
          <w:sz w:val="28"/>
          <w:szCs w:val="28"/>
        </w:rPr>
      </w:pPr>
      <w:r w:rsidRPr="005436B0">
        <w:rPr>
          <w:b/>
          <w:bCs/>
          <w:sz w:val="28"/>
          <w:szCs w:val="28"/>
        </w:rPr>
        <w:t xml:space="preserve">General </w:t>
      </w:r>
      <w:r w:rsidR="005773C5">
        <w:rPr>
          <w:b/>
          <w:bCs/>
          <w:sz w:val="28"/>
          <w:szCs w:val="28"/>
        </w:rPr>
        <w:t xml:space="preserve">Exposure </w:t>
      </w:r>
      <w:r w:rsidRPr="005436B0">
        <w:rPr>
          <w:b/>
          <w:bCs/>
          <w:sz w:val="28"/>
          <w:szCs w:val="28"/>
        </w:rPr>
        <w:t>Modeling</w:t>
      </w:r>
    </w:p>
    <w:tbl>
      <w:tblPr>
        <w:tblStyle w:val="TableGrid"/>
        <w:tblW w:w="0" w:type="auto"/>
        <w:tblLook w:val="04A0" w:firstRow="1" w:lastRow="0" w:firstColumn="1" w:lastColumn="0" w:noHBand="0" w:noVBand="1"/>
      </w:tblPr>
      <w:tblGrid>
        <w:gridCol w:w="3055"/>
        <w:gridCol w:w="7290"/>
      </w:tblGrid>
      <w:tr w:rsidR="0004386D" w:rsidRPr="0004386D" w14:paraId="0C31F97B" w14:textId="77777777" w:rsidTr="001E375B">
        <w:trPr>
          <w:trHeight w:val="300"/>
        </w:trPr>
        <w:tc>
          <w:tcPr>
            <w:tcW w:w="3055" w:type="dxa"/>
            <w:hideMark/>
          </w:tcPr>
          <w:p w14:paraId="1D310111" w14:textId="77777777" w:rsidR="0004386D" w:rsidRPr="0004386D" w:rsidRDefault="0004386D" w:rsidP="0004386D">
            <w:pPr>
              <w:rPr>
                <w:b/>
                <w:bCs/>
              </w:rPr>
            </w:pPr>
            <w:r w:rsidRPr="0004386D">
              <w:rPr>
                <w:b/>
                <w:bCs/>
              </w:rPr>
              <w:t>Question</w:t>
            </w:r>
          </w:p>
        </w:tc>
        <w:tc>
          <w:tcPr>
            <w:tcW w:w="7290" w:type="dxa"/>
            <w:hideMark/>
          </w:tcPr>
          <w:p w14:paraId="7C02A2F1" w14:textId="77777777" w:rsidR="0004386D" w:rsidRPr="0004386D" w:rsidRDefault="0004386D" w:rsidP="0004386D">
            <w:pPr>
              <w:rPr>
                <w:b/>
                <w:bCs/>
              </w:rPr>
            </w:pPr>
            <w:r w:rsidRPr="0004386D">
              <w:rPr>
                <w:b/>
                <w:bCs/>
              </w:rPr>
              <w:t>Answer</w:t>
            </w:r>
          </w:p>
        </w:tc>
      </w:tr>
      <w:tr w:rsidR="0004386D" w:rsidRPr="0004386D" w14:paraId="0530E2F8" w14:textId="77777777" w:rsidTr="005773C5">
        <w:trPr>
          <w:trHeight w:val="2160"/>
        </w:trPr>
        <w:tc>
          <w:tcPr>
            <w:tcW w:w="3055" w:type="dxa"/>
            <w:hideMark/>
          </w:tcPr>
          <w:p w14:paraId="743C95F5" w14:textId="77777777" w:rsidR="0004386D" w:rsidRPr="005436B0" w:rsidRDefault="0004386D">
            <w:pPr>
              <w:rPr>
                <w:sz w:val="22"/>
                <w:szCs w:val="22"/>
              </w:rPr>
            </w:pPr>
            <w:r w:rsidRPr="005436B0">
              <w:rPr>
                <w:sz w:val="22"/>
                <w:szCs w:val="22"/>
              </w:rPr>
              <w:t>Does OSHA accept modeling data as part of a risk assessment process?</w:t>
            </w:r>
          </w:p>
        </w:tc>
        <w:tc>
          <w:tcPr>
            <w:tcW w:w="7290" w:type="dxa"/>
            <w:hideMark/>
          </w:tcPr>
          <w:p w14:paraId="5351D3A2" w14:textId="4FB249C9" w:rsidR="0004386D" w:rsidRPr="005436B0" w:rsidRDefault="0004386D">
            <w:pPr>
              <w:rPr>
                <w:sz w:val="22"/>
                <w:szCs w:val="22"/>
              </w:rPr>
            </w:pPr>
            <w:r w:rsidRPr="005436B0">
              <w:rPr>
                <w:sz w:val="22"/>
                <w:szCs w:val="22"/>
              </w:rPr>
              <w:t xml:space="preserve">The acceptability of modeling data depends heavily on the purpose of the risk assessment. For </w:t>
            </w:r>
            <w:r w:rsidR="005436B0" w:rsidRPr="005436B0">
              <w:rPr>
                <w:sz w:val="22"/>
                <w:szCs w:val="22"/>
              </w:rPr>
              <w:t xml:space="preserve">an </w:t>
            </w:r>
            <w:r w:rsidRPr="005436B0">
              <w:rPr>
                <w:sz w:val="22"/>
                <w:szCs w:val="22"/>
              </w:rPr>
              <w:t xml:space="preserve">internal workplace safety and health review, exposure modeling is a powerful risk </w:t>
            </w:r>
            <w:r w:rsidR="005436B0" w:rsidRPr="005436B0">
              <w:rPr>
                <w:sz w:val="22"/>
                <w:szCs w:val="22"/>
              </w:rPr>
              <w:t xml:space="preserve">assessment </w:t>
            </w:r>
            <w:r w:rsidRPr="005436B0">
              <w:rPr>
                <w:sz w:val="22"/>
                <w:szCs w:val="22"/>
              </w:rPr>
              <w:t xml:space="preserve">and prioritization tool. However, for an occupational health and safety compliance review, exposure modeling </w:t>
            </w:r>
            <w:r w:rsidR="005436B0" w:rsidRPr="005436B0">
              <w:rPr>
                <w:sz w:val="22"/>
                <w:szCs w:val="22"/>
              </w:rPr>
              <w:t>may not be</w:t>
            </w:r>
            <w:r w:rsidRPr="005436B0">
              <w:rPr>
                <w:sz w:val="22"/>
                <w:szCs w:val="22"/>
              </w:rPr>
              <w:t xml:space="preserve"> accepted alone without proper validations (strategic sampling &amp; </w:t>
            </w:r>
            <w:r w:rsidR="005436B0" w:rsidRPr="005436B0">
              <w:rPr>
                <w:sz w:val="22"/>
                <w:szCs w:val="22"/>
              </w:rPr>
              <w:t>output verification</w:t>
            </w:r>
            <w:r w:rsidRPr="005436B0">
              <w:rPr>
                <w:sz w:val="22"/>
                <w:szCs w:val="22"/>
              </w:rPr>
              <w:t xml:space="preserve">) or actual exposure monitoring. </w:t>
            </w:r>
            <w:r w:rsidR="005773C5">
              <w:rPr>
                <w:sz w:val="22"/>
                <w:szCs w:val="22"/>
              </w:rPr>
              <w:t>U</w:t>
            </w:r>
            <w:r w:rsidRPr="005436B0">
              <w:rPr>
                <w:sz w:val="22"/>
                <w:szCs w:val="22"/>
              </w:rPr>
              <w:t>sers should consult with local OSHA offices or through online discussion (</w:t>
            </w:r>
            <w:hyperlink r:id="rId15" w:history="1">
              <w:r w:rsidR="005436B0" w:rsidRPr="005436B0">
                <w:rPr>
                  <w:rStyle w:val="Hyperlink"/>
                  <w:sz w:val="22"/>
                  <w:szCs w:val="22"/>
                </w:rPr>
                <w:t>https://www.osha.gov/contactus</w:t>
              </w:r>
            </w:hyperlink>
            <w:r w:rsidR="005436B0" w:rsidRPr="005436B0">
              <w:rPr>
                <w:sz w:val="22"/>
                <w:szCs w:val="22"/>
              </w:rPr>
              <w:t>)</w:t>
            </w:r>
            <w:r w:rsidRPr="005436B0">
              <w:rPr>
                <w:sz w:val="22"/>
                <w:szCs w:val="22"/>
              </w:rPr>
              <w:t>.</w:t>
            </w:r>
          </w:p>
        </w:tc>
      </w:tr>
      <w:tr w:rsidR="0004386D" w:rsidRPr="0004386D" w14:paraId="1F8873DE" w14:textId="77777777" w:rsidTr="005436B0">
        <w:trPr>
          <w:trHeight w:val="6470"/>
        </w:trPr>
        <w:tc>
          <w:tcPr>
            <w:tcW w:w="3055" w:type="dxa"/>
            <w:hideMark/>
          </w:tcPr>
          <w:p w14:paraId="3F7FF3E6" w14:textId="77777777" w:rsidR="0004386D" w:rsidRPr="005436B0" w:rsidRDefault="0004386D">
            <w:pPr>
              <w:rPr>
                <w:sz w:val="22"/>
                <w:szCs w:val="22"/>
              </w:rPr>
            </w:pPr>
            <w:r w:rsidRPr="005436B0">
              <w:rPr>
                <w:sz w:val="22"/>
                <w:szCs w:val="22"/>
              </w:rPr>
              <w:t>How do I determine which model to use?</w:t>
            </w:r>
          </w:p>
        </w:tc>
        <w:tc>
          <w:tcPr>
            <w:tcW w:w="7290" w:type="dxa"/>
            <w:hideMark/>
          </w:tcPr>
          <w:p w14:paraId="4EAECDFA" w14:textId="3B74E5A2" w:rsidR="007170BA" w:rsidRPr="005436B0" w:rsidRDefault="0004386D" w:rsidP="007170BA">
            <w:pPr>
              <w:rPr>
                <w:sz w:val="22"/>
                <w:szCs w:val="22"/>
              </w:rPr>
            </w:pPr>
            <w:r w:rsidRPr="005436B0">
              <w:rPr>
                <w:sz w:val="22"/>
                <w:szCs w:val="22"/>
              </w:rPr>
              <w:t>Identify the models that have been properly designed, with appropriate inputs and underlying assumptions, for the exposure being characterized.  Does the model apply to the scenario / agent being evaluated? Does the model assess the relevant route of exposure? Will the model answer the exposure question that is being asked with enough certainty?</w:t>
            </w:r>
            <w:r w:rsidRPr="005436B0">
              <w:rPr>
                <w:sz w:val="22"/>
                <w:szCs w:val="22"/>
              </w:rPr>
              <w:br/>
            </w:r>
            <w:r w:rsidRPr="005436B0">
              <w:rPr>
                <w:sz w:val="22"/>
                <w:szCs w:val="22"/>
              </w:rPr>
              <w:br/>
              <w:t xml:space="preserve">When selecting among those models that fit the exposure being characterized, consideration should be given </w:t>
            </w:r>
            <w:r w:rsidR="00367218" w:rsidRPr="005436B0">
              <w:rPr>
                <w:sz w:val="22"/>
                <w:szCs w:val="22"/>
              </w:rPr>
              <w:t>to studies</w:t>
            </w:r>
            <w:r w:rsidRPr="005436B0">
              <w:rPr>
                <w:sz w:val="22"/>
                <w:szCs w:val="22"/>
              </w:rPr>
              <w:t xml:space="preserve"> validating the models and the availability of the data needed to run the models (i.e. input parameters).</w:t>
            </w:r>
            <w:r w:rsidRPr="005436B0">
              <w:rPr>
                <w:sz w:val="22"/>
                <w:szCs w:val="22"/>
              </w:rPr>
              <w:br/>
            </w:r>
            <w:r w:rsidRPr="005436B0">
              <w:rPr>
                <w:sz w:val="22"/>
                <w:szCs w:val="22"/>
              </w:rPr>
              <w:br/>
              <w:t xml:space="preserve">See the following resources for more details: </w:t>
            </w:r>
          </w:p>
          <w:p w14:paraId="3CEABE4C" w14:textId="77777777" w:rsidR="007170BA" w:rsidRPr="005436B0" w:rsidRDefault="007170BA" w:rsidP="007170BA">
            <w:pPr>
              <w:rPr>
                <w:sz w:val="22"/>
                <w:szCs w:val="22"/>
              </w:rPr>
            </w:pPr>
          </w:p>
          <w:p w14:paraId="67D5B0BF" w14:textId="77777777" w:rsidR="007170BA" w:rsidRPr="005436B0" w:rsidRDefault="0004386D" w:rsidP="007170BA">
            <w:pPr>
              <w:pStyle w:val="ListParagraph"/>
              <w:numPr>
                <w:ilvl w:val="0"/>
                <w:numId w:val="2"/>
              </w:numPr>
              <w:ind w:left="346"/>
              <w:rPr>
                <w:sz w:val="22"/>
                <w:szCs w:val="22"/>
              </w:rPr>
            </w:pPr>
            <w:r w:rsidRPr="005436B0">
              <w:rPr>
                <w:sz w:val="22"/>
                <w:szCs w:val="22"/>
              </w:rPr>
              <w:t>A Case-Based Introduction to Modeling Occupational Inhalation Exposures to Chemicals, Keil, C. editor, American Industrial Hygiene Association, Falls Church VA 2023.</w:t>
            </w:r>
          </w:p>
          <w:p w14:paraId="442D82CF" w14:textId="77777777" w:rsidR="007170BA" w:rsidRPr="005436B0" w:rsidRDefault="0004386D" w:rsidP="007170BA">
            <w:pPr>
              <w:pStyle w:val="ListParagraph"/>
              <w:numPr>
                <w:ilvl w:val="0"/>
                <w:numId w:val="2"/>
              </w:numPr>
              <w:ind w:left="346"/>
              <w:rPr>
                <w:sz w:val="22"/>
                <w:szCs w:val="22"/>
              </w:rPr>
            </w:pPr>
            <w:r w:rsidRPr="005436B0">
              <w:rPr>
                <w:sz w:val="22"/>
                <w:szCs w:val="22"/>
              </w:rPr>
              <w:t>Mathematical Models for Estimating Occupational Exposure to Chemicals – 2nd Edition, Keil, C., Simmons, C. and Anthony, R. editors, American Industrial Hygiene Association Publications, 2009. (the third edition is in progress)</w:t>
            </w:r>
          </w:p>
          <w:p w14:paraId="58CA4896" w14:textId="7109DA63" w:rsidR="0004386D" w:rsidRPr="005436B0" w:rsidRDefault="000A2104" w:rsidP="007170BA">
            <w:pPr>
              <w:pStyle w:val="ListParagraph"/>
              <w:numPr>
                <w:ilvl w:val="0"/>
                <w:numId w:val="2"/>
              </w:numPr>
              <w:ind w:left="346"/>
              <w:rPr>
                <w:sz w:val="22"/>
                <w:szCs w:val="22"/>
              </w:rPr>
            </w:pPr>
            <w:r w:rsidRPr="005773C5">
              <w:rPr>
                <w:sz w:val="22"/>
                <w:szCs w:val="22"/>
              </w:rPr>
              <w:t>AIHA Exposure Risk Assessment &amp; Management Tools</w:t>
            </w:r>
            <w:r>
              <w:rPr>
                <w:sz w:val="22"/>
                <w:szCs w:val="22"/>
              </w:rPr>
              <w:t xml:space="preserve"> </w:t>
            </w:r>
            <w:r w:rsidRPr="005436B0">
              <w:rPr>
                <w:sz w:val="22"/>
                <w:szCs w:val="22"/>
              </w:rPr>
              <w:t xml:space="preserve">website </w:t>
            </w:r>
            <w:r w:rsidR="0004386D" w:rsidRPr="005436B0">
              <w:rPr>
                <w:sz w:val="22"/>
                <w:szCs w:val="22"/>
              </w:rPr>
              <w:t>(</w:t>
            </w:r>
            <w:hyperlink r:id="rId16" w:history="1">
              <w:r w:rsidR="00D51322" w:rsidRPr="005436B0">
                <w:rPr>
                  <w:rStyle w:val="Hyperlink"/>
                  <w:sz w:val="22"/>
                  <w:szCs w:val="22"/>
                </w:rPr>
                <w:t>https://www.aiha.org/public-resources/healthierworkplaces/healthier-community-resources/apps-and-tools-resource-center/aiha-risk-assessment-tools</w:t>
              </w:r>
            </w:hyperlink>
            <w:r w:rsidR="0004386D" w:rsidRPr="005436B0">
              <w:rPr>
                <w:sz w:val="22"/>
                <w:szCs w:val="22"/>
              </w:rPr>
              <w:t>).</w:t>
            </w:r>
          </w:p>
          <w:p w14:paraId="2ABC940D" w14:textId="21001F1C" w:rsidR="00D51322" w:rsidRPr="005436B0" w:rsidRDefault="00D51322" w:rsidP="00D51322">
            <w:pPr>
              <w:pStyle w:val="ListParagraph"/>
              <w:ind w:left="346"/>
              <w:rPr>
                <w:sz w:val="22"/>
                <w:szCs w:val="22"/>
              </w:rPr>
            </w:pPr>
          </w:p>
        </w:tc>
      </w:tr>
    </w:tbl>
    <w:p w14:paraId="610315EB" w14:textId="77777777" w:rsidR="00460521" w:rsidRDefault="00460521"/>
    <w:p w14:paraId="0DA22304" w14:textId="3C935383" w:rsidR="0004386D" w:rsidRPr="005436B0" w:rsidRDefault="0004386D" w:rsidP="00806EE6">
      <w:pPr>
        <w:pStyle w:val="ListParagraph"/>
        <w:numPr>
          <w:ilvl w:val="0"/>
          <w:numId w:val="14"/>
        </w:numPr>
        <w:rPr>
          <w:b/>
          <w:bCs/>
          <w:sz w:val="28"/>
          <w:szCs w:val="28"/>
        </w:rPr>
      </w:pPr>
      <w:r w:rsidRPr="005436B0">
        <w:rPr>
          <w:b/>
          <w:bCs/>
          <w:sz w:val="28"/>
          <w:szCs w:val="28"/>
        </w:rPr>
        <w:t>IHMOD 2.0</w:t>
      </w:r>
    </w:p>
    <w:tbl>
      <w:tblPr>
        <w:tblStyle w:val="TableGrid"/>
        <w:tblW w:w="0" w:type="auto"/>
        <w:tblLook w:val="04A0" w:firstRow="1" w:lastRow="0" w:firstColumn="1" w:lastColumn="0" w:noHBand="0" w:noVBand="1"/>
      </w:tblPr>
      <w:tblGrid>
        <w:gridCol w:w="3055"/>
        <w:gridCol w:w="7290"/>
      </w:tblGrid>
      <w:tr w:rsidR="0004386D" w:rsidRPr="0004386D" w14:paraId="0F8BD3D5" w14:textId="77777777" w:rsidTr="001E375B">
        <w:trPr>
          <w:trHeight w:val="300"/>
        </w:trPr>
        <w:tc>
          <w:tcPr>
            <w:tcW w:w="3055" w:type="dxa"/>
            <w:hideMark/>
          </w:tcPr>
          <w:p w14:paraId="26342BCF" w14:textId="77777777" w:rsidR="0004386D" w:rsidRPr="0004386D" w:rsidRDefault="0004386D" w:rsidP="0004386D">
            <w:pPr>
              <w:rPr>
                <w:b/>
                <w:bCs/>
              </w:rPr>
            </w:pPr>
            <w:r w:rsidRPr="0004386D">
              <w:rPr>
                <w:b/>
                <w:bCs/>
              </w:rPr>
              <w:t>Question</w:t>
            </w:r>
          </w:p>
        </w:tc>
        <w:tc>
          <w:tcPr>
            <w:tcW w:w="7290" w:type="dxa"/>
            <w:hideMark/>
          </w:tcPr>
          <w:p w14:paraId="3A815AF9" w14:textId="77777777" w:rsidR="0004386D" w:rsidRPr="0004386D" w:rsidRDefault="0004386D" w:rsidP="0004386D">
            <w:pPr>
              <w:rPr>
                <w:b/>
                <w:bCs/>
              </w:rPr>
            </w:pPr>
            <w:r w:rsidRPr="0004386D">
              <w:rPr>
                <w:b/>
                <w:bCs/>
              </w:rPr>
              <w:t>Answer</w:t>
            </w:r>
          </w:p>
        </w:tc>
      </w:tr>
      <w:tr w:rsidR="00460521" w:rsidRPr="0004386D" w14:paraId="184B5E4E" w14:textId="77777777" w:rsidTr="000A2104">
        <w:trPr>
          <w:trHeight w:val="1853"/>
        </w:trPr>
        <w:tc>
          <w:tcPr>
            <w:tcW w:w="3055" w:type="dxa"/>
          </w:tcPr>
          <w:p w14:paraId="37E75482" w14:textId="44D8C149" w:rsidR="00460521" w:rsidRPr="005436B0" w:rsidRDefault="00460521" w:rsidP="00460521">
            <w:pPr>
              <w:rPr>
                <w:sz w:val="22"/>
                <w:szCs w:val="22"/>
              </w:rPr>
            </w:pPr>
            <w:r w:rsidRPr="005436B0">
              <w:rPr>
                <w:sz w:val="22"/>
                <w:szCs w:val="22"/>
              </w:rPr>
              <w:lastRenderedPageBreak/>
              <w:t>Is there a macro-free version available?</w:t>
            </w:r>
          </w:p>
        </w:tc>
        <w:tc>
          <w:tcPr>
            <w:tcW w:w="7290" w:type="dxa"/>
          </w:tcPr>
          <w:p w14:paraId="40A1BFE4" w14:textId="1A5745F7" w:rsidR="00460521" w:rsidRPr="005436B0" w:rsidRDefault="00460521" w:rsidP="00460521">
            <w:pPr>
              <w:rPr>
                <w:sz w:val="22"/>
                <w:szCs w:val="22"/>
              </w:rPr>
            </w:pPr>
            <w:r w:rsidRPr="005436B0">
              <w:rPr>
                <w:sz w:val="22"/>
                <w:szCs w:val="22"/>
              </w:rPr>
              <w:t xml:space="preserve">There is not a macro-free version. Using the spreadsheet platform requires macros. A free tool development project by volunteers did not have the resources to use another programming platform. </w:t>
            </w:r>
            <w:r w:rsidRPr="005436B0">
              <w:rPr>
                <w:sz w:val="22"/>
                <w:szCs w:val="22"/>
              </w:rPr>
              <w:br/>
            </w:r>
            <w:r w:rsidRPr="005436B0">
              <w:rPr>
                <w:sz w:val="22"/>
                <w:szCs w:val="22"/>
              </w:rPr>
              <w:br/>
              <w:t>There are commercial products like TEAS</w:t>
            </w:r>
            <w:r w:rsidR="000A2104">
              <w:rPr>
                <w:sz w:val="22"/>
                <w:szCs w:val="22"/>
              </w:rPr>
              <w:t xml:space="preserve"> (</w:t>
            </w:r>
            <w:r w:rsidR="000A2104" w:rsidRPr="005436B0">
              <w:rPr>
                <w:sz w:val="22"/>
                <w:szCs w:val="22"/>
              </w:rPr>
              <w:t>Task Exposure Assessment Simulator</w:t>
            </w:r>
            <w:r w:rsidR="000A2104">
              <w:rPr>
                <w:sz w:val="22"/>
                <w:szCs w:val="22"/>
              </w:rPr>
              <w:t>)</w:t>
            </w:r>
            <w:r w:rsidRPr="005436B0">
              <w:rPr>
                <w:sz w:val="22"/>
                <w:szCs w:val="22"/>
              </w:rPr>
              <w:t xml:space="preserve"> available to meet additional needs</w:t>
            </w:r>
            <w:r w:rsidR="000A2104">
              <w:rPr>
                <w:sz w:val="22"/>
                <w:szCs w:val="22"/>
              </w:rPr>
              <w:t>:</w:t>
            </w:r>
            <w:r w:rsidRPr="005436B0">
              <w:rPr>
                <w:sz w:val="22"/>
                <w:szCs w:val="22"/>
              </w:rPr>
              <w:t xml:space="preserve"> (</w:t>
            </w:r>
            <w:hyperlink r:id="rId17" w:history="1">
              <w:r w:rsidRPr="005436B0">
                <w:rPr>
                  <w:rStyle w:val="Hyperlink"/>
                  <w:sz w:val="22"/>
                  <w:szCs w:val="22"/>
                </w:rPr>
                <w:t>www.easinc.co</w:t>
              </w:r>
            </w:hyperlink>
            <w:r w:rsidRPr="005436B0">
              <w:rPr>
                <w:sz w:val="22"/>
                <w:szCs w:val="22"/>
              </w:rPr>
              <w:t xml:space="preserve">). </w:t>
            </w:r>
          </w:p>
        </w:tc>
      </w:tr>
      <w:tr w:rsidR="00460521" w:rsidRPr="0004386D" w14:paraId="51A8B4A0" w14:textId="77777777" w:rsidTr="005436B0">
        <w:trPr>
          <w:trHeight w:val="1296"/>
        </w:trPr>
        <w:tc>
          <w:tcPr>
            <w:tcW w:w="3055" w:type="dxa"/>
          </w:tcPr>
          <w:p w14:paraId="30407D20" w14:textId="27B26B38" w:rsidR="00460521" w:rsidRPr="005436B0" w:rsidRDefault="00460521" w:rsidP="00460521">
            <w:pPr>
              <w:rPr>
                <w:sz w:val="22"/>
                <w:szCs w:val="22"/>
              </w:rPr>
            </w:pPr>
            <w:r w:rsidRPr="005436B0">
              <w:rPr>
                <w:sz w:val="22"/>
                <w:szCs w:val="22"/>
              </w:rPr>
              <w:t>Estimating the area of a spill based on the amount of material spilled is difficult - any guidance on this?</w:t>
            </w:r>
          </w:p>
        </w:tc>
        <w:tc>
          <w:tcPr>
            <w:tcW w:w="7290" w:type="dxa"/>
          </w:tcPr>
          <w:p w14:paraId="02C80C8E" w14:textId="77777777" w:rsidR="00460521" w:rsidRPr="005436B0" w:rsidRDefault="00460521" w:rsidP="00460521">
            <w:pPr>
              <w:rPr>
                <w:sz w:val="22"/>
                <w:szCs w:val="22"/>
              </w:rPr>
            </w:pPr>
            <w:r w:rsidRPr="005436B0">
              <w:rPr>
                <w:sz w:val="22"/>
                <w:szCs w:val="22"/>
              </w:rPr>
              <w:t xml:space="preserve">Check out: Keil, C., &amp; Miller, G. (2020). Modeling the size of small spills of pure volatile liquids for use in evaporation rate and air concentration modeling. Journal of Occupational and Environmental Hygiene, 17(7–8), 325–333. </w:t>
            </w:r>
            <w:hyperlink r:id="rId18" w:history="1">
              <w:r w:rsidRPr="005436B0">
                <w:rPr>
                  <w:rStyle w:val="Hyperlink"/>
                  <w:sz w:val="22"/>
                  <w:szCs w:val="22"/>
                </w:rPr>
                <w:t>https://doi.org/10.1080/15459624.2020.1751177</w:t>
              </w:r>
            </w:hyperlink>
          </w:p>
          <w:p w14:paraId="350D1343" w14:textId="77777777" w:rsidR="00460521" w:rsidRPr="005436B0" w:rsidRDefault="00460521" w:rsidP="00460521">
            <w:pPr>
              <w:rPr>
                <w:sz w:val="22"/>
                <w:szCs w:val="22"/>
              </w:rPr>
            </w:pPr>
          </w:p>
        </w:tc>
      </w:tr>
      <w:tr w:rsidR="005436B0" w:rsidRPr="0004386D" w14:paraId="439A7206" w14:textId="77777777" w:rsidTr="005436B0">
        <w:trPr>
          <w:trHeight w:val="1296"/>
        </w:trPr>
        <w:tc>
          <w:tcPr>
            <w:tcW w:w="3055" w:type="dxa"/>
          </w:tcPr>
          <w:p w14:paraId="4CB26A97" w14:textId="28408049" w:rsidR="005436B0" w:rsidRPr="005436B0" w:rsidRDefault="005436B0" w:rsidP="005436B0">
            <w:pPr>
              <w:rPr>
                <w:sz w:val="22"/>
                <w:szCs w:val="22"/>
              </w:rPr>
            </w:pPr>
            <w:r w:rsidRPr="005436B0">
              <w:rPr>
                <w:sz w:val="22"/>
                <w:szCs w:val="22"/>
              </w:rPr>
              <w:t>How accurate are the model outputs?</w:t>
            </w:r>
          </w:p>
        </w:tc>
        <w:tc>
          <w:tcPr>
            <w:tcW w:w="7290" w:type="dxa"/>
          </w:tcPr>
          <w:p w14:paraId="4D862A37" w14:textId="451FC755" w:rsidR="005436B0" w:rsidRPr="005436B0" w:rsidRDefault="000A2104" w:rsidP="005436B0">
            <w:pPr>
              <w:rPr>
                <w:sz w:val="22"/>
                <w:szCs w:val="22"/>
              </w:rPr>
            </w:pPr>
            <w:r>
              <w:rPr>
                <w:sz w:val="22"/>
                <w:szCs w:val="22"/>
              </w:rPr>
              <w:t>They are</w:t>
            </w:r>
            <w:r w:rsidR="005436B0" w:rsidRPr="005436B0">
              <w:rPr>
                <w:sz w:val="22"/>
                <w:szCs w:val="22"/>
              </w:rPr>
              <w:t xml:space="preserve"> as accurate as the inputs provided and to the degree that the assumptions of the model are met by the scenario being modeled. </w:t>
            </w:r>
            <w:r w:rsidR="005436B0" w:rsidRPr="005436B0">
              <w:rPr>
                <w:sz w:val="22"/>
                <w:szCs w:val="22"/>
              </w:rPr>
              <w:br/>
            </w:r>
            <w:r w:rsidR="005436B0" w:rsidRPr="005436B0">
              <w:rPr>
                <w:sz w:val="22"/>
                <w:szCs w:val="22"/>
              </w:rPr>
              <w:br/>
              <w:t xml:space="preserve">There are studies that evaluate the performance of the models. Here is one: Arnold, S. F., Shao, Y., &amp; Ramachandran, G. (2017). Evaluation of the well mixed room and near-field far-field models in occupational settings. Journal of Occupational and Environmental Hygiene, 14(9), 694–702. </w:t>
            </w:r>
            <w:hyperlink r:id="rId19" w:history="1">
              <w:r w:rsidR="005436B0" w:rsidRPr="005436B0">
                <w:rPr>
                  <w:rStyle w:val="Hyperlink"/>
                  <w:sz w:val="22"/>
                  <w:szCs w:val="22"/>
                </w:rPr>
                <w:t>https://doi.org/10.1080/15459624.2017.1321843</w:t>
              </w:r>
            </w:hyperlink>
          </w:p>
          <w:p w14:paraId="73B00AC7" w14:textId="77777777" w:rsidR="005436B0" w:rsidRPr="005436B0" w:rsidRDefault="005436B0" w:rsidP="005436B0">
            <w:pPr>
              <w:rPr>
                <w:sz w:val="22"/>
                <w:szCs w:val="22"/>
              </w:rPr>
            </w:pPr>
          </w:p>
        </w:tc>
      </w:tr>
      <w:tr w:rsidR="005436B0" w:rsidRPr="0004386D" w14:paraId="15F8822D" w14:textId="77777777" w:rsidTr="00BD3C62">
        <w:trPr>
          <w:trHeight w:val="6830"/>
        </w:trPr>
        <w:tc>
          <w:tcPr>
            <w:tcW w:w="3055" w:type="dxa"/>
            <w:hideMark/>
          </w:tcPr>
          <w:p w14:paraId="024A4FE6" w14:textId="77777777" w:rsidR="005436B0" w:rsidRPr="005436B0" w:rsidRDefault="005436B0" w:rsidP="005436B0">
            <w:pPr>
              <w:rPr>
                <w:sz w:val="22"/>
                <w:szCs w:val="22"/>
              </w:rPr>
            </w:pPr>
            <w:r w:rsidRPr="005436B0">
              <w:rPr>
                <w:sz w:val="22"/>
                <w:szCs w:val="22"/>
              </w:rPr>
              <w:t>When do I use each model in the tool and how do I use it?</w:t>
            </w:r>
          </w:p>
        </w:tc>
        <w:tc>
          <w:tcPr>
            <w:tcW w:w="7290" w:type="dxa"/>
            <w:hideMark/>
          </w:tcPr>
          <w:p w14:paraId="656FC814" w14:textId="77777777" w:rsidR="00DC12B1" w:rsidRDefault="00DC12B1" w:rsidP="00DC12B1">
            <w:pPr>
              <w:rPr>
                <w:sz w:val="22"/>
                <w:szCs w:val="22"/>
              </w:rPr>
            </w:pPr>
            <w:r>
              <w:rPr>
                <w:sz w:val="22"/>
                <w:szCs w:val="22"/>
              </w:rPr>
              <w:t>Generally, t</w:t>
            </w:r>
            <w:r w:rsidRPr="005436B0">
              <w:rPr>
                <w:sz w:val="22"/>
                <w:szCs w:val="22"/>
              </w:rPr>
              <w:t xml:space="preserve">hese models are useful when you need information about </w:t>
            </w:r>
            <w:proofErr w:type="gramStart"/>
            <w:r w:rsidRPr="005436B0">
              <w:rPr>
                <w:sz w:val="22"/>
                <w:szCs w:val="22"/>
              </w:rPr>
              <w:t>a chemical</w:t>
            </w:r>
            <w:proofErr w:type="gramEnd"/>
            <w:r w:rsidRPr="005436B0">
              <w:rPr>
                <w:sz w:val="22"/>
                <w:szCs w:val="22"/>
              </w:rPr>
              <w:t xml:space="preserve"> concentration at a location but have limited or no air sampling data</w:t>
            </w:r>
            <w:r>
              <w:rPr>
                <w:sz w:val="22"/>
                <w:szCs w:val="22"/>
              </w:rPr>
              <w:t xml:space="preserve">. For example, when assessing </w:t>
            </w:r>
            <w:r w:rsidRPr="005436B0">
              <w:rPr>
                <w:sz w:val="22"/>
                <w:szCs w:val="22"/>
              </w:rPr>
              <w:t>historic exposures, potential exposures</w:t>
            </w:r>
            <w:r>
              <w:rPr>
                <w:sz w:val="22"/>
                <w:szCs w:val="22"/>
              </w:rPr>
              <w:t xml:space="preserve"> from planned processes</w:t>
            </w:r>
            <w:r w:rsidRPr="005436B0">
              <w:rPr>
                <w:sz w:val="22"/>
                <w:szCs w:val="22"/>
              </w:rPr>
              <w:t xml:space="preserve">, </w:t>
            </w:r>
            <w:r>
              <w:rPr>
                <w:sz w:val="22"/>
                <w:szCs w:val="22"/>
              </w:rPr>
              <w:t xml:space="preserve">and </w:t>
            </w:r>
            <w:r w:rsidRPr="005436B0">
              <w:rPr>
                <w:sz w:val="22"/>
                <w:szCs w:val="22"/>
              </w:rPr>
              <w:t>current exposures</w:t>
            </w:r>
            <w:r>
              <w:rPr>
                <w:sz w:val="22"/>
                <w:szCs w:val="22"/>
              </w:rPr>
              <w:t>.</w:t>
            </w:r>
          </w:p>
          <w:p w14:paraId="2ED64A93" w14:textId="77777777" w:rsidR="00DC12B1" w:rsidRDefault="00DC12B1" w:rsidP="005436B0">
            <w:pPr>
              <w:rPr>
                <w:sz w:val="22"/>
                <w:szCs w:val="22"/>
              </w:rPr>
            </w:pPr>
          </w:p>
          <w:p w14:paraId="53718E2C" w14:textId="0C5B8A53" w:rsidR="004A6299" w:rsidRDefault="004A6299" w:rsidP="005436B0">
            <w:pPr>
              <w:rPr>
                <w:sz w:val="22"/>
                <w:szCs w:val="22"/>
              </w:rPr>
            </w:pPr>
            <w:r>
              <w:rPr>
                <w:sz w:val="22"/>
                <w:szCs w:val="22"/>
              </w:rPr>
              <w:t xml:space="preserve">IHMOD 2.0 contains a summary description of each model within the tool. There is also an IHMOD Support File available here: </w:t>
            </w:r>
            <w:hyperlink r:id="rId20" w:history="1">
              <w:r w:rsidRPr="009939CA">
                <w:rPr>
                  <w:rStyle w:val="Hyperlink"/>
                  <w:sz w:val="22"/>
                  <w:szCs w:val="22"/>
                </w:rPr>
                <w:t>https://www.aiha.org/public-resources/healthierworkplaces/workplace-hazards/apps-and-tools-resource-center/aiha-risk-assessment-tools/ihmod-tool-support-file</w:t>
              </w:r>
            </w:hyperlink>
          </w:p>
          <w:p w14:paraId="2E34CE61" w14:textId="1CF01434" w:rsidR="005436B0" w:rsidRPr="005436B0" w:rsidRDefault="005436B0" w:rsidP="005436B0">
            <w:pPr>
              <w:rPr>
                <w:sz w:val="22"/>
                <w:szCs w:val="22"/>
              </w:rPr>
            </w:pPr>
            <w:r w:rsidRPr="005436B0">
              <w:rPr>
                <w:sz w:val="22"/>
                <w:szCs w:val="22"/>
              </w:rPr>
              <w:br/>
              <w:t xml:space="preserve">Before using the </w:t>
            </w:r>
            <w:proofErr w:type="gramStart"/>
            <w:r w:rsidRPr="005436B0">
              <w:rPr>
                <w:sz w:val="22"/>
                <w:szCs w:val="22"/>
              </w:rPr>
              <w:t>tool</w:t>
            </w:r>
            <w:proofErr w:type="gramEnd"/>
            <w:r w:rsidRPr="005436B0">
              <w:rPr>
                <w:sz w:val="22"/>
                <w:szCs w:val="22"/>
              </w:rPr>
              <w:t xml:space="preserve"> you should develop a familiarity with modeling in general. Two good places to start are:</w:t>
            </w:r>
          </w:p>
          <w:p w14:paraId="60296725" w14:textId="77777777" w:rsidR="005436B0" w:rsidRPr="005436B0" w:rsidRDefault="005436B0" w:rsidP="005436B0">
            <w:pPr>
              <w:pStyle w:val="ListParagraph"/>
              <w:numPr>
                <w:ilvl w:val="0"/>
                <w:numId w:val="3"/>
              </w:numPr>
              <w:ind w:left="421"/>
              <w:rPr>
                <w:sz w:val="22"/>
                <w:szCs w:val="22"/>
              </w:rPr>
            </w:pPr>
            <w:r w:rsidRPr="005436B0">
              <w:rPr>
                <w:sz w:val="22"/>
                <w:szCs w:val="22"/>
              </w:rPr>
              <w:t>A Case-Based Introduction to Modeling Occupational Inhalation Exposures to Chemicals, Keil, C. editor, American Industrial Hygiene Association, Falls Church VA 2023.</w:t>
            </w:r>
          </w:p>
          <w:p w14:paraId="1B7E5036" w14:textId="77777777" w:rsidR="005436B0" w:rsidRPr="005436B0" w:rsidRDefault="005436B0" w:rsidP="005436B0">
            <w:pPr>
              <w:ind w:left="421"/>
              <w:rPr>
                <w:sz w:val="22"/>
                <w:szCs w:val="22"/>
              </w:rPr>
            </w:pPr>
          </w:p>
          <w:p w14:paraId="79962387" w14:textId="77777777" w:rsidR="005436B0" w:rsidRPr="005436B0" w:rsidRDefault="005436B0" w:rsidP="005436B0">
            <w:pPr>
              <w:pStyle w:val="ListParagraph"/>
              <w:numPr>
                <w:ilvl w:val="0"/>
                <w:numId w:val="3"/>
              </w:numPr>
              <w:ind w:left="421"/>
              <w:rPr>
                <w:sz w:val="22"/>
                <w:szCs w:val="22"/>
              </w:rPr>
            </w:pPr>
            <w:r w:rsidRPr="005436B0">
              <w:rPr>
                <w:sz w:val="22"/>
                <w:szCs w:val="22"/>
              </w:rPr>
              <w:t>Mathematical Models for Estimating Occupational Exposure to Chemicals – 2nd Edition, Keil, C., Simmons, C. and Anthony, R. editors, American Industrial Hygiene Association Publications, 2009. (the third edition is in progress)</w:t>
            </w:r>
          </w:p>
          <w:p w14:paraId="4EDFE103" w14:textId="77777777" w:rsidR="005436B0" w:rsidRPr="005436B0" w:rsidRDefault="005436B0" w:rsidP="005436B0">
            <w:pPr>
              <w:rPr>
                <w:sz w:val="22"/>
                <w:szCs w:val="22"/>
              </w:rPr>
            </w:pPr>
          </w:p>
          <w:p w14:paraId="2B1BD8BD" w14:textId="77777777" w:rsidR="005436B0" w:rsidRDefault="005436B0" w:rsidP="005436B0">
            <w:pPr>
              <w:rPr>
                <w:sz w:val="22"/>
                <w:szCs w:val="22"/>
              </w:rPr>
            </w:pPr>
            <w:r w:rsidRPr="005436B0">
              <w:rPr>
                <w:sz w:val="22"/>
                <w:szCs w:val="22"/>
              </w:rPr>
              <w:t>Additionally, AIHA and ACGIH provide a variety of PDCs and webinars to help understand the basic principles of modeling.</w:t>
            </w:r>
          </w:p>
          <w:p w14:paraId="77E7E2E6" w14:textId="0FFB1DE4" w:rsidR="00DC12B1" w:rsidRPr="005436B0" w:rsidRDefault="00DC12B1" w:rsidP="005436B0">
            <w:pPr>
              <w:rPr>
                <w:sz w:val="22"/>
                <w:szCs w:val="22"/>
              </w:rPr>
            </w:pPr>
          </w:p>
        </w:tc>
      </w:tr>
      <w:tr w:rsidR="005436B0" w:rsidRPr="0004386D" w14:paraId="5DFC71BA" w14:textId="77777777" w:rsidTr="00BD3C62">
        <w:trPr>
          <w:trHeight w:val="1430"/>
        </w:trPr>
        <w:tc>
          <w:tcPr>
            <w:tcW w:w="3055" w:type="dxa"/>
            <w:hideMark/>
          </w:tcPr>
          <w:p w14:paraId="6C77CF9A" w14:textId="77777777" w:rsidR="005436B0" w:rsidRPr="005436B0" w:rsidRDefault="005436B0" w:rsidP="005436B0">
            <w:pPr>
              <w:rPr>
                <w:sz w:val="22"/>
                <w:szCs w:val="22"/>
              </w:rPr>
            </w:pPr>
            <w:r w:rsidRPr="005436B0">
              <w:rPr>
                <w:sz w:val="22"/>
                <w:szCs w:val="22"/>
              </w:rPr>
              <w:lastRenderedPageBreak/>
              <w:t>How do you use the Monte Carlo simulation features of the tools?</w:t>
            </w:r>
          </w:p>
        </w:tc>
        <w:tc>
          <w:tcPr>
            <w:tcW w:w="7290" w:type="dxa"/>
            <w:hideMark/>
          </w:tcPr>
          <w:p w14:paraId="4B6432C4" w14:textId="55FC2D98" w:rsidR="005436B0" w:rsidRPr="005436B0" w:rsidRDefault="008C18CC" w:rsidP="005436B0">
            <w:pPr>
              <w:rPr>
                <w:sz w:val="22"/>
                <w:szCs w:val="22"/>
              </w:rPr>
            </w:pPr>
            <w:r>
              <w:rPr>
                <w:sz w:val="22"/>
                <w:szCs w:val="22"/>
              </w:rPr>
              <w:t>IHMOD 2.0 contains a help sheet with basic instructions. For detailed advice, c</w:t>
            </w:r>
            <w:r w:rsidR="005436B0" w:rsidRPr="005436B0">
              <w:rPr>
                <w:sz w:val="22"/>
                <w:szCs w:val="22"/>
              </w:rPr>
              <w:t>heck out chapters 12 and 13 in A Case-Based Introduction to Modeling Occupational Inhalation Exposures to Chemicals, Keil, C. editor, American Industrial Hygiene Association, Falls Church VA 2023.</w:t>
            </w:r>
          </w:p>
        </w:tc>
      </w:tr>
      <w:tr w:rsidR="005436B0" w:rsidRPr="0004386D" w14:paraId="05FA2A90" w14:textId="77777777" w:rsidTr="00BD3C62">
        <w:trPr>
          <w:trHeight w:val="1152"/>
        </w:trPr>
        <w:tc>
          <w:tcPr>
            <w:tcW w:w="3055" w:type="dxa"/>
            <w:hideMark/>
          </w:tcPr>
          <w:p w14:paraId="38A3D552" w14:textId="77777777" w:rsidR="005436B0" w:rsidRPr="005436B0" w:rsidRDefault="005436B0" w:rsidP="005436B0">
            <w:pPr>
              <w:rPr>
                <w:sz w:val="22"/>
                <w:szCs w:val="22"/>
              </w:rPr>
            </w:pPr>
            <w:r w:rsidRPr="005436B0">
              <w:rPr>
                <w:sz w:val="22"/>
                <w:szCs w:val="22"/>
              </w:rPr>
              <w:t xml:space="preserve">What are various ways to calculate generation rates? </w:t>
            </w:r>
          </w:p>
        </w:tc>
        <w:tc>
          <w:tcPr>
            <w:tcW w:w="7290" w:type="dxa"/>
            <w:hideMark/>
          </w:tcPr>
          <w:p w14:paraId="003B8216" w14:textId="77777777" w:rsidR="005436B0" w:rsidRPr="005436B0" w:rsidRDefault="005436B0" w:rsidP="005436B0">
            <w:pPr>
              <w:rPr>
                <w:sz w:val="22"/>
                <w:szCs w:val="22"/>
              </w:rPr>
            </w:pPr>
            <w:r w:rsidRPr="005436B0">
              <w:rPr>
                <w:sz w:val="22"/>
                <w:szCs w:val="22"/>
              </w:rPr>
              <w:t>Check out chapter 3 in Mathematical Models for Estimating Occupational Exposure to Chemicals – 2nd Edition, Keil, C., Simmons, C. and Anthony, R. editors, American Industrial Hygiene Association Publications, 2009.</w:t>
            </w:r>
          </w:p>
        </w:tc>
      </w:tr>
      <w:tr w:rsidR="005436B0" w:rsidRPr="0004386D" w14:paraId="60B31FD1" w14:textId="77777777" w:rsidTr="005C28B7">
        <w:trPr>
          <w:trHeight w:val="1520"/>
        </w:trPr>
        <w:tc>
          <w:tcPr>
            <w:tcW w:w="3055" w:type="dxa"/>
            <w:hideMark/>
          </w:tcPr>
          <w:p w14:paraId="693F7C00" w14:textId="77777777" w:rsidR="005436B0" w:rsidRPr="005436B0" w:rsidRDefault="005436B0" w:rsidP="005436B0">
            <w:pPr>
              <w:rPr>
                <w:sz w:val="22"/>
                <w:szCs w:val="22"/>
              </w:rPr>
            </w:pPr>
            <w:r w:rsidRPr="005436B0">
              <w:rPr>
                <w:sz w:val="22"/>
                <w:szCs w:val="22"/>
              </w:rPr>
              <w:t xml:space="preserve">Should there </w:t>
            </w:r>
            <w:proofErr w:type="gramStart"/>
            <w:r w:rsidRPr="005436B0">
              <w:rPr>
                <w:sz w:val="22"/>
                <w:szCs w:val="22"/>
              </w:rPr>
              <w:t>by</w:t>
            </w:r>
            <w:proofErr w:type="gramEnd"/>
            <w:r w:rsidRPr="005436B0">
              <w:rPr>
                <w:sz w:val="22"/>
                <w:szCs w:val="22"/>
              </w:rPr>
              <w:t xml:space="preserve"> a general rule to start with a box model before venturing to other models? </w:t>
            </w:r>
          </w:p>
        </w:tc>
        <w:tc>
          <w:tcPr>
            <w:tcW w:w="7290" w:type="dxa"/>
            <w:hideMark/>
          </w:tcPr>
          <w:p w14:paraId="43850239" w14:textId="0DCCAF3F" w:rsidR="005436B0" w:rsidRPr="005436B0" w:rsidRDefault="005436B0" w:rsidP="005436B0">
            <w:pPr>
              <w:rPr>
                <w:sz w:val="22"/>
                <w:szCs w:val="22"/>
              </w:rPr>
            </w:pPr>
            <w:r w:rsidRPr="005436B0">
              <w:rPr>
                <w:sz w:val="22"/>
                <w:szCs w:val="22"/>
              </w:rPr>
              <w:t xml:space="preserve">It’s often a good place to start, but if for example you have a scenario with a worker near a source you know that the concentrations will be higher there than elsewhere in the room. The steady state near field far field </w:t>
            </w:r>
            <w:r w:rsidR="00CF2172" w:rsidRPr="00CF2172">
              <w:rPr>
                <w:sz w:val="22"/>
                <w:szCs w:val="22"/>
              </w:rPr>
              <w:t xml:space="preserve">(“2-zone”) </w:t>
            </w:r>
            <w:r w:rsidRPr="005436B0">
              <w:rPr>
                <w:sz w:val="22"/>
                <w:szCs w:val="22"/>
              </w:rPr>
              <w:t xml:space="preserve">model is not much more complicated than the one box model and the results are valuable for </w:t>
            </w:r>
            <w:proofErr w:type="gramStart"/>
            <w:r w:rsidRPr="005436B0">
              <w:rPr>
                <w:sz w:val="22"/>
                <w:szCs w:val="22"/>
              </w:rPr>
              <w:t>a large number of</w:t>
            </w:r>
            <w:proofErr w:type="gramEnd"/>
            <w:r w:rsidRPr="005436B0">
              <w:rPr>
                <w:sz w:val="22"/>
                <w:szCs w:val="22"/>
              </w:rPr>
              <w:t xml:space="preserve"> situations.</w:t>
            </w:r>
          </w:p>
        </w:tc>
      </w:tr>
      <w:tr w:rsidR="005436B0" w:rsidRPr="0004386D" w14:paraId="413F868B" w14:textId="77777777" w:rsidTr="005C28B7">
        <w:trPr>
          <w:trHeight w:val="1296"/>
        </w:trPr>
        <w:tc>
          <w:tcPr>
            <w:tcW w:w="3055" w:type="dxa"/>
            <w:hideMark/>
          </w:tcPr>
          <w:p w14:paraId="4C08E044" w14:textId="77777777" w:rsidR="005436B0" w:rsidRPr="005436B0" w:rsidRDefault="005436B0" w:rsidP="005436B0">
            <w:pPr>
              <w:rPr>
                <w:sz w:val="22"/>
                <w:szCs w:val="22"/>
              </w:rPr>
            </w:pPr>
            <w:r w:rsidRPr="005436B0">
              <w:rPr>
                <w:sz w:val="22"/>
                <w:szCs w:val="22"/>
              </w:rPr>
              <w:t xml:space="preserve">Are the model outcomes given as </w:t>
            </w:r>
            <w:proofErr w:type="gramStart"/>
            <w:r w:rsidRPr="005436B0">
              <w:rPr>
                <w:sz w:val="22"/>
                <w:szCs w:val="22"/>
              </w:rPr>
              <w:t>a point</w:t>
            </w:r>
            <w:proofErr w:type="gramEnd"/>
            <w:r w:rsidRPr="005436B0">
              <w:rPr>
                <w:sz w:val="22"/>
                <w:szCs w:val="22"/>
              </w:rPr>
              <w:t>-in-time concentration or as a TWA value?</w:t>
            </w:r>
          </w:p>
        </w:tc>
        <w:tc>
          <w:tcPr>
            <w:tcW w:w="7290" w:type="dxa"/>
            <w:hideMark/>
          </w:tcPr>
          <w:p w14:paraId="0B907E07" w14:textId="77777777" w:rsidR="005436B0" w:rsidRPr="005436B0" w:rsidRDefault="005436B0" w:rsidP="005436B0">
            <w:pPr>
              <w:rPr>
                <w:sz w:val="22"/>
                <w:szCs w:val="22"/>
              </w:rPr>
            </w:pPr>
            <w:r w:rsidRPr="005436B0">
              <w:rPr>
                <w:sz w:val="22"/>
                <w:szCs w:val="22"/>
              </w:rPr>
              <w:t xml:space="preserve">The tool can provide </w:t>
            </w:r>
            <w:proofErr w:type="gramStart"/>
            <w:r w:rsidRPr="005436B0">
              <w:rPr>
                <w:sz w:val="22"/>
                <w:szCs w:val="22"/>
              </w:rPr>
              <w:t>the concentration</w:t>
            </w:r>
            <w:proofErr w:type="gramEnd"/>
            <w:r w:rsidRPr="005436B0">
              <w:rPr>
                <w:sz w:val="22"/>
                <w:szCs w:val="22"/>
              </w:rPr>
              <w:t xml:space="preserve"> at a given point in time, at steady state, or what the average concentration was over </w:t>
            </w:r>
            <w:proofErr w:type="gramStart"/>
            <w:r w:rsidRPr="005436B0">
              <w:rPr>
                <w:sz w:val="22"/>
                <w:szCs w:val="22"/>
              </w:rPr>
              <w:t>a period of time</w:t>
            </w:r>
            <w:proofErr w:type="gramEnd"/>
            <w:r w:rsidRPr="005436B0">
              <w:rPr>
                <w:sz w:val="22"/>
                <w:szCs w:val="22"/>
              </w:rPr>
              <w:t xml:space="preserve"> during concentration build-up and/or decay. </w:t>
            </w:r>
          </w:p>
        </w:tc>
      </w:tr>
      <w:tr w:rsidR="005436B0" w:rsidRPr="0004386D" w14:paraId="0653F31F" w14:textId="77777777" w:rsidTr="005C28B7">
        <w:trPr>
          <w:trHeight w:val="2285"/>
        </w:trPr>
        <w:tc>
          <w:tcPr>
            <w:tcW w:w="3055" w:type="dxa"/>
            <w:hideMark/>
          </w:tcPr>
          <w:p w14:paraId="3D195E95" w14:textId="039C724F" w:rsidR="005436B0" w:rsidRPr="005436B0" w:rsidRDefault="005436B0" w:rsidP="005436B0">
            <w:pPr>
              <w:rPr>
                <w:sz w:val="22"/>
                <w:szCs w:val="22"/>
              </w:rPr>
            </w:pPr>
            <w:r w:rsidRPr="005436B0">
              <w:rPr>
                <w:sz w:val="22"/>
                <w:szCs w:val="22"/>
              </w:rPr>
              <w:t xml:space="preserve">How do I model a cyclical (i.e. repeating) batch process with IH Mod? </w:t>
            </w:r>
          </w:p>
        </w:tc>
        <w:tc>
          <w:tcPr>
            <w:tcW w:w="7290" w:type="dxa"/>
            <w:hideMark/>
          </w:tcPr>
          <w:p w14:paraId="28F69024" w14:textId="0734DA87" w:rsidR="005436B0" w:rsidRPr="005436B0" w:rsidRDefault="005436B0" w:rsidP="005436B0">
            <w:pPr>
              <w:rPr>
                <w:sz w:val="22"/>
                <w:szCs w:val="22"/>
              </w:rPr>
            </w:pPr>
            <w:proofErr w:type="spellStart"/>
            <w:r w:rsidRPr="005436B0">
              <w:rPr>
                <w:sz w:val="22"/>
                <w:szCs w:val="22"/>
              </w:rPr>
              <w:t>IHMod</w:t>
            </w:r>
            <w:proofErr w:type="spellEnd"/>
            <w:r w:rsidRPr="005436B0">
              <w:rPr>
                <w:sz w:val="22"/>
                <w:szCs w:val="22"/>
              </w:rPr>
              <w:t xml:space="preserve"> 2.0 does not have this capability directly. Consider the commercially available TEAS (</w:t>
            </w:r>
            <w:hyperlink r:id="rId21" w:history="1">
              <w:r w:rsidRPr="005436B0">
                <w:rPr>
                  <w:rStyle w:val="Hyperlink"/>
                  <w:sz w:val="22"/>
                  <w:szCs w:val="22"/>
                </w:rPr>
                <w:t>www.easinc.co</w:t>
              </w:r>
            </w:hyperlink>
            <w:r w:rsidRPr="005436B0">
              <w:rPr>
                <w:sz w:val="22"/>
                <w:szCs w:val="22"/>
              </w:rPr>
              <w:t>).</w:t>
            </w:r>
          </w:p>
          <w:p w14:paraId="114E5D0A" w14:textId="61E02B4F" w:rsidR="005436B0" w:rsidRPr="005436B0" w:rsidRDefault="005436B0" w:rsidP="005436B0">
            <w:pPr>
              <w:rPr>
                <w:sz w:val="22"/>
                <w:szCs w:val="22"/>
              </w:rPr>
            </w:pPr>
            <w:r w:rsidRPr="005436B0">
              <w:rPr>
                <w:sz w:val="22"/>
                <w:szCs w:val="22"/>
              </w:rPr>
              <w:br/>
              <w:t xml:space="preserve">One workaround in </w:t>
            </w:r>
            <w:proofErr w:type="spellStart"/>
            <w:r w:rsidRPr="005436B0">
              <w:rPr>
                <w:sz w:val="22"/>
                <w:szCs w:val="22"/>
              </w:rPr>
              <w:t>IHMod</w:t>
            </w:r>
            <w:proofErr w:type="spellEnd"/>
            <w:r w:rsidRPr="005436B0">
              <w:rPr>
                <w:sz w:val="22"/>
                <w:szCs w:val="22"/>
              </w:rPr>
              <w:t xml:space="preserve"> 2.0 is to model exposures batch-by-batch using the outputs from the previous batch as inputs for the next batch. For example, model the exposures for the first batch in the cycle and then use the outputs from that first batch as inputs to model the second batch. Continue this iterative approach until all batches have been accounted for.</w:t>
            </w:r>
          </w:p>
        </w:tc>
      </w:tr>
    </w:tbl>
    <w:p w14:paraId="4D8F2067" w14:textId="77777777" w:rsidR="0004386D" w:rsidRDefault="0004386D"/>
    <w:p w14:paraId="17363A86" w14:textId="53992F5B" w:rsidR="0004386D" w:rsidRPr="005436B0" w:rsidRDefault="0004386D" w:rsidP="00806EE6">
      <w:pPr>
        <w:pStyle w:val="ListParagraph"/>
        <w:numPr>
          <w:ilvl w:val="0"/>
          <w:numId w:val="14"/>
        </w:numPr>
        <w:rPr>
          <w:b/>
          <w:bCs/>
          <w:sz w:val="28"/>
          <w:szCs w:val="28"/>
        </w:rPr>
      </w:pPr>
      <w:r w:rsidRPr="005436B0">
        <w:rPr>
          <w:b/>
          <w:bCs/>
          <w:sz w:val="28"/>
          <w:szCs w:val="28"/>
        </w:rPr>
        <w:t>General Statistics</w:t>
      </w:r>
    </w:p>
    <w:tbl>
      <w:tblPr>
        <w:tblStyle w:val="TableGrid"/>
        <w:tblW w:w="0" w:type="auto"/>
        <w:tblLook w:val="04A0" w:firstRow="1" w:lastRow="0" w:firstColumn="1" w:lastColumn="0" w:noHBand="0" w:noVBand="1"/>
      </w:tblPr>
      <w:tblGrid>
        <w:gridCol w:w="3055"/>
        <w:gridCol w:w="7200"/>
      </w:tblGrid>
      <w:tr w:rsidR="0004386D" w:rsidRPr="0004386D" w14:paraId="5B3C2DB2" w14:textId="77777777" w:rsidTr="001E375B">
        <w:trPr>
          <w:trHeight w:val="300"/>
        </w:trPr>
        <w:tc>
          <w:tcPr>
            <w:tcW w:w="3055" w:type="dxa"/>
            <w:hideMark/>
          </w:tcPr>
          <w:p w14:paraId="7F1EF787" w14:textId="77777777" w:rsidR="0004386D" w:rsidRPr="0004386D" w:rsidRDefault="0004386D" w:rsidP="0004386D">
            <w:pPr>
              <w:rPr>
                <w:b/>
                <w:bCs/>
              </w:rPr>
            </w:pPr>
            <w:r w:rsidRPr="0004386D">
              <w:rPr>
                <w:b/>
                <w:bCs/>
              </w:rPr>
              <w:t>Question</w:t>
            </w:r>
          </w:p>
        </w:tc>
        <w:tc>
          <w:tcPr>
            <w:tcW w:w="7200" w:type="dxa"/>
            <w:hideMark/>
          </w:tcPr>
          <w:p w14:paraId="620B0142" w14:textId="77777777" w:rsidR="0004386D" w:rsidRPr="0004386D" w:rsidRDefault="0004386D" w:rsidP="0004386D">
            <w:pPr>
              <w:rPr>
                <w:b/>
                <w:bCs/>
              </w:rPr>
            </w:pPr>
            <w:r w:rsidRPr="0004386D">
              <w:rPr>
                <w:b/>
                <w:bCs/>
              </w:rPr>
              <w:t>Answer</w:t>
            </w:r>
          </w:p>
        </w:tc>
      </w:tr>
      <w:tr w:rsidR="0004386D" w:rsidRPr="0004386D" w14:paraId="38AEFCC8" w14:textId="77777777" w:rsidTr="00BD3C62">
        <w:trPr>
          <w:trHeight w:val="1313"/>
        </w:trPr>
        <w:tc>
          <w:tcPr>
            <w:tcW w:w="3055" w:type="dxa"/>
            <w:hideMark/>
          </w:tcPr>
          <w:p w14:paraId="2EB1F502" w14:textId="77777777" w:rsidR="0004386D" w:rsidRPr="005436B0" w:rsidRDefault="0004386D">
            <w:pPr>
              <w:rPr>
                <w:sz w:val="22"/>
                <w:szCs w:val="22"/>
              </w:rPr>
            </w:pPr>
            <w:r w:rsidRPr="005436B0">
              <w:rPr>
                <w:sz w:val="22"/>
                <w:szCs w:val="22"/>
              </w:rPr>
              <w:t xml:space="preserve">What types of workplace agent exposure data can be analyzed by </w:t>
            </w:r>
            <w:proofErr w:type="gramStart"/>
            <w:r w:rsidRPr="005436B0">
              <w:rPr>
                <w:sz w:val="22"/>
                <w:szCs w:val="22"/>
              </w:rPr>
              <w:t>the statistical</w:t>
            </w:r>
            <w:proofErr w:type="gramEnd"/>
            <w:r w:rsidRPr="005436B0">
              <w:rPr>
                <w:sz w:val="22"/>
                <w:szCs w:val="22"/>
              </w:rPr>
              <w:t xml:space="preserve"> tools?</w:t>
            </w:r>
          </w:p>
        </w:tc>
        <w:tc>
          <w:tcPr>
            <w:tcW w:w="7200" w:type="dxa"/>
            <w:hideMark/>
          </w:tcPr>
          <w:p w14:paraId="7C11246A" w14:textId="53415D54" w:rsidR="0004386D" w:rsidRPr="005436B0" w:rsidRDefault="0004386D">
            <w:pPr>
              <w:rPr>
                <w:sz w:val="22"/>
                <w:szCs w:val="22"/>
              </w:rPr>
            </w:pPr>
            <w:r w:rsidRPr="005436B0">
              <w:rPr>
                <w:sz w:val="22"/>
                <w:szCs w:val="22"/>
              </w:rPr>
              <w:t xml:space="preserve">Both the traditional and the Bayesian statistical tools are applicable for any agent exposure profile that would be appropriately characterized by a lognormal distribution.  Chemical exposures and noise </w:t>
            </w:r>
            <w:r w:rsidR="00367218" w:rsidRPr="005436B0">
              <w:rPr>
                <w:sz w:val="22"/>
                <w:szCs w:val="22"/>
              </w:rPr>
              <w:t>exposures qualify</w:t>
            </w:r>
            <w:r w:rsidRPr="005436B0">
              <w:rPr>
                <w:sz w:val="22"/>
                <w:szCs w:val="22"/>
              </w:rPr>
              <w:t xml:space="preserve"> </w:t>
            </w:r>
            <w:proofErr w:type="gramStart"/>
            <w:r w:rsidRPr="005436B0">
              <w:rPr>
                <w:sz w:val="22"/>
                <w:szCs w:val="22"/>
              </w:rPr>
              <w:t>as long as</w:t>
            </w:r>
            <w:proofErr w:type="gramEnd"/>
            <w:r w:rsidRPr="005436B0">
              <w:rPr>
                <w:sz w:val="22"/>
                <w:szCs w:val="22"/>
              </w:rPr>
              <w:t xml:space="preserve"> the noise exposure is entered as percent dose rather than </w:t>
            </w:r>
            <w:r w:rsidR="00153385">
              <w:rPr>
                <w:sz w:val="22"/>
                <w:szCs w:val="22"/>
              </w:rPr>
              <w:t>decibels</w:t>
            </w:r>
            <w:r w:rsidR="00367218" w:rsidRPr="005436B0">
              <w:rPr>
                <w:sz w:val="22"/>
                <w:szCs w:val="22"/>
              </w:rPr>
              <w:t>.</w:t>
            </w:r>
          </w:p>
        </w:tc>
      </w:tr>
      <w:tr w:rsidR="0004386D" w:rsidRPr="0004386D" w14:paraId="0D7D9D95" w14:textId="77777777" w:rsidTr="00BD3C62">
        <w:trPr>
          <w:trHeight w:val="4032"/>
        </w:trPr>
        <w:tc>
          <w:tcPr>
            <w:tcW w:w="3055" w:type="dxa"/>
            <w:hideMark/>
          </w:tcPr>
          <w:p w14:paraId="2C244B51" w14:textId="77777777" w:rsidR="0004386D" w:rsidRPr="005436B0" w:rsidRDefault="0004386D">
            <w:pPr>
              <w:rPr>
                <w:sz w:val="22"/>
                <w:szCs w:val="22"/>
              </w:rPr>
            </w:pPr>
            <w:r w:rsidRPr="005436B0">
              <w:rPr>
                <w:sz w:val="22"/>
                <w:szCs w:val="22"/>
              </w:rPr>
              <w:lastRenderedPageBreak/>
              <w:t xml:space="preserve">Are there users guides or other instructions for using </w:t>
            </w:r>
            <w:proofErr w:type="gramStart"/>
            <w:r w:rsidRPr="005436B0">
              <w:rPr>
                <w:sz w:val="22"/>
                <w:szCs w:val="22"/>
              </w:rPr>
              <w:t>the statistical</w:t>
            </w:r>
            <w:proofErr w:type="gramEnd"/>
            <w:r w:rsidRPr="005436B0">
              <w:rPr>
                <w:sz w:val="22"/>
                <w:szCs w:val="22"/>
              </w:rPr>
              <w:t xml:space="preserve"> tools?</w:t>
            </w:r>
          </w:p>
        </w:tc>
        <w:tc>
          <w:tcPr>
            <w:tcW w:w="7200" w:type="dxa"/>
            <w:hideMark/>
          </w:tcPr>
          <w:p w14:paraId="692CC21D" w14:textId="77777777" w:rsidR="00CF2172" w:rsidRDefault="0004386D">
            <w:pPr>
              <w:rPr>
                <w:sz w:val="22"/>
                <w:szCs w:val="22"/>
              </w:rPr>
            </w:pPr>
            <w:r w:rsidRPr="005436B0">
              <w:rPr>
                <w:sz w:val="22"/>
                <w:szCs w:val="22"/>
              </w:rPr>
              <w:t xml:space="preserve">Several of the tools </w:t>
            </w:r>
            <w:r w:rsidR="00367218" w:rsidRPr="005436B0">
              <w:rPr>
                <w:sz w:val="22"/>
                <w:szCs w:val="22"/>
              </w:rPr>
              <w:t>include in</w:t>
            </w:r>
            <w:r w:rsidRPr="005436B0">
              <w:rPr>
                <w:sz w:val="22"/>
                <w:szCs w:val="22"/>
              </w:rPr>
              <w:t xml:space="preserve">-tool guidance: </w:t>
            </w:r>
            <w:r w:rsidRPr="005436B0">
              <w:rPr>
                <w:sz w:val="22"/>
                <w:szCs w:val="22"/>
              </w:rPr>
              <w:br/>
              <w:t>- IHDA-AIHA</w:t>
            </w:r>
            <w:r w:rsidR="005C28B7">
              <w:rPr>
                <w:sz w:val="22"/>
                <w:szCs w:val="22"/>
              </w:rPr>
              <w:t xml:space="preserve">: </w:t>
            </w:r>
            <w:r w:rsidRPr="005436B0">
              <w:rPr>
                <w:sz w:val="22"/>
                <w:szCs w:val="22"/>
              </w:rPr>
              <w:t>Help File</w:t>
            </w:r>
            <w:r w:rsidRPr="005436B0">
              <w:rPr>
                <w:sz w:val="22"/>
                <w:szCs w:val="22"/>
              </w:rPr>
              <w:br/>
              <w:t>- IHSTAT macro-free v2.0</w:t>
            </w:r>
            <w:r w:rsidR="005C28B7">
              <w:rPr>
                <w:sz w:val="22"/>
                <w:szCs w:val="22"/>
              </w:rPr>
              <w:t>: “</w:t>
            </w:r>
            <w:r w:rsidR="00367218" w:rsidRPr="005436B0">
              <w:rPr>
                <w:sz w:val="22"/>
                <w:szCs w:val="22"/>
              </w:rPr>
              <w:t>Use</w:t>
            </w:r>
            <w:r w:rsidR="005C28B7">
              <w:rPr>
                <w:sz w:val="22"/>
                <w:szCs w:val="22"/>
              </w:rPr>
              <w:t>”</w:t>
            </w:r>
            <w:r w:rsidRPr="005436B0">
              <w:rPr>
                <w:sz w:val="22"/>
                <w:szCs w:val="22"/>
              </w:rPr>
              <w:t xml:space="preserve"> and "What's New" tab</w:t>
            </w:r>
            <w:r w:rsidR="005C28B7">
              <w:rPr>
                <w:sz w:val="22"/>
                <w:szCs w:val="22"/>
              </w:rPr>
              <w:t>s</w:t>
            </w:r>
            <w:r w:rsidRPr="005436B0">
              <w:rPr>
                <w:sz w:val="22"/>
                <w:szCs w:val="22"/>
              </w:rPr>
              <w:br/>
              <w:t>- IHSTAT multilanguage</w:t>
            </w:r>
            <w:r w:rsidR="005C28B7">
              <w:rPr>
                <w:sz w:val="22"/>
                <w:szCs w:val="22"/>
              </w:rPr>
              <w:t>:</w:t>
            </w:r>
            <w:r w:rsidRPr="005436B0">
              <w:rPr>
                <w:sz w:val="22"/>
                <w:szCs w:val="22"/>
              </w:rPr>
              <w:t xml:space="preserve"> </w:t>
            </w:r>
            <w:r w:rsidR="005C28B7">
              <w:rPr>
                <w:sz w:val="22"/>
                <w:szCs w:val="22"/>
              </w:rPr>
              <w:t>C</w:t>
            </w:r>
            <w:r w:rsidRPr="005436B0">
              <w:rPr>
                <w:sz w:val="22"/>
                <w:szCs w:val="22"/>
              </w:rPr>
              <w:t>omments for each cell.</w:t>
            </w:r>
          </w:p>
          <w:p w14:paraId="747891A7" w14:textId="77777777" w:rsidR="00CF2172" w:rsidRPr="00CF2172" w:rsidRDefault="00CF2172" w:rsidP="00CF2172">
            <w:pPr>
              <w:rPr>
                <w:sz w:val="22"/>
                <w:szCs w:val="22"/>
              </w:rPr>
            </w:pPr>
            <w:r w:rsidRPr="00CF2172">
              <w:rPr>
                <w:sz w:val="22"/>
                <w:szCs w:val="22"/>
              </w:rPr>
              <w:t xml:space="preserve">- </w:t>
            </w:r>
            <w:proofErr w:type="spellStart"/>
            <w:proofErr w:type="gramStart"/>
            <w:r w:rsidRPr="00CF2172">
              <w:rPr>
                <w:sz w:val="22"/>
                <w:szCs w:val="22"/>
              </w:rPr>
              <w:t>Expostats</w:t>
            </w:r>
            <w:proofErr w:type="spellEnd"/>
            <w:r w:rsidRPr="00CF2172">
              <w:rPr>
                <w:sz w:val="22"/>
                <w:szCs w:val="22"/>
              </w:rPr>
              <w:t xml:space="preserve"> :</w:t>
            </w:r>
            <w:proofErr w:type="gramEnd"/>
            <w:r w:rsidRPr="00CF2172">
              <w:rPr>
                <w:sz w:val="22"/>
                <w:szCs w:val="22"/>
              </w:rPr>
              <w:t xml:space="preserve"> FAQs and About sections embedded in tools</w:t>
            </w:r>
          </w:p>
          <w:p w14:paraId="65D43D46" w14:textId="5078BA63" w:rsidR="00D51322" w:rsidRPr="005436B0" w:rsidRDefault="00CF2172" w:rsidP="00CF2172">
            <w:pPr>
              <w:rPr>
                <w:sz w:val="22"/>
                <w:szCs w:val="22"/>
              </w:rPr>
            </w:pPr>
            <w:r w:rsidRPr="00CF2172">
              <w:rPr>
                <w:sz w:val="22"/>
                <w:szCs w:val="22"/>
              </w:rPr>
              <w:t xml:space="preserve">- </w:t>
            </w:r>
            <w:proofErr w:type="spellStart"/>
            <w:r w:rsidRPr="00CF2172">
              <w:rPr>
                <w:sz w:val="22"/>
                <w:szCs w:val="22"/>
              </w:rPr>
              <w:t>IHSTAT_</w:t>
            </w:r>
            <w:proofErr w:type="gramStart"/>
            <w:r w:rsidRPr="00CF2172">
              <w:rPr>
                <w:sz w:val="22"/>
                <w:szCs w:val="22"/>
              </w:rPr>
              <w:t>Bayes</w:t>
            </w:r>
            <w:proofErr w:type="spellEnd"/>
            <w:r w:rsidRPr="00CF2172">
              <w:rPr>
                <w:sz w:val="22"/>
                <w:szCs w:val="22"/>
              </w:rPr>
              <w:t xml:space="preserve"> :</w:t>
            </w:r>
            <w:proofErr w:type="gramEnd"/>
            <w:r w:rsidRPr="00CF2172">
              <w:rPr>
                <w:sz w:val="22"/>
                <w:szCs w:val="22"/>
              </w:rPr>
              <w:t xml:space="preserve"> online readme file (</w:t>
            </w:r>
            <w:hyperlink r:id="rId22" w:history="1">
              <w:r w:rsidRPr="00CF2172">
                <w:rPr>
                  <w:rStyle w:val="Hyperlink"/>
                  <w:bCs/>
                  <w:sz w:val="22"/>
                  <w:szCs w:val="22"/>
                </w:rPr>
                <w:t>https://bit.ly/Ihstatsbayes2_readme</w:t>
              </w:r>
            </w:hyperlink>
            <w:r w:rsidRPr="00CF2172">
              <w:rPr>
                <w:bCs/>
                <w:sz w:val="22"/>
                <w:szCs w:val="22"/>
                <w:u w:val="single"/>
              </w:rPr>
              <w:t>)</w:t>
            </w:r>
            <w:r w:rsidR="0004386D" w:rsidRPr="005436B0">
              <w:rPr>
                <w:sz w:val="22"/>
                <w:szCs w:val="22"/>
              </w:rPr>
              <w:br/>
            </w:r>
            <w:r w:rsidR="0004386D" w:rsidRPr="005436B0">
              <w:rPr>
                <w:sz w:val="22"/>
                <w:szCs w:val="22"/>
              </w:rPr>
              <w:br/>
              <w:t xml:space="preserve">Good references </w:t>
            </w:r>
            <w:r w:rsidR="00367218" w:rsidRPr="005436B0">
              <w:rPr>
                <w:sz w:val="22"/>
                <w:szCs w:val="22"/>
              </w:rPr>
              <w:t>include:</w:t>
            </w:r>
          </w:p>
          <w:p w14:paraId="3477ED0A" w14:textId="2FAFC26D" w:rsidR="00D51322" w:rsidRPr="005436B0" w:rsidRDefault="0004386D" w:rsidP="00D51322">
            <w:pPr>
              <w:pStyle w:val="ListParagraph"/>
              <w:numPr>
                <w:ilvl w:val="0"/>
                <w:numId w:val="5"/>
              </w:numPr>
              <w:ind w:left="436"/>
              <w:rPr>
                <w:sz w:val="22"/>
                <w:szCs w:val="22"/>
              </w:rPr>
            </w:pPr>
            <w:r w:rsidRPr="005436B0">
              <w:rPr>
                <w:sz w:val="22"/>
                <w:szCs w:val="22"/>
              </w:rPr>
              <w:t xml:space="preserve">Free online webinar "Making Accurate Exposure Risk Decisions" available here: </w:t>
            </w:r>
            <w:hyperlink r:id="rId23" w:history="1">
              <w:r w:rsidR="00D51322" w:rsidRPr="005436B0">
                <w:rPr>
                  <w:rStyle w:val="Hyperlink"/>
                  <w:sz w:val="22"/>
                  <w:szCs w:val="22"/>
                </w:rPr>
                <w:t>https://www.aiha.org/education/elearning/online-courses/making-accurate-exposure-risk-decisions</w:t>
              </w:r>
            </w:hyperlink>
          </w:p>
          <w:p w14:paraId="3120C4F9" w14:textId="77777777" w:rsidR="00D51322" w:rsidRPr="005436B0" w:rsidRDefault="00D51322" w:rsidP="00D51322">
            <w:pPr>
              <w:ind w:left="436"/>
              <w:rPr>
                <w:sz w:val="22"/>
                <w:szCs w:val="22"/>
              </w:rPr>
            </w:pPr>
          </w:p>
          <w:p w14:paraId="076A20EB" w14:textId="7DF4BDC2" w:rsidR="0004386D" w:rsidRPr="005436B0" w:rsidRDefault="0004386D" w:rsidP="00D51322">
            <w:pPr>
              <w:pStyle w:val="ListParagraph"/>
              <w:numPr>
                <w:ilvl w:val="0"/>
                <w:numId w:val="5"/>
              </w:numPr>
              <w:ind w:left="436"/>
              <w:rPr>
                <w:sz w:val="22"/>
                <w:szCs w:val="22"/>
              </w:rPr>
            </w:pPr>
            <w:r w:rsidRPr="005436B0">
              <w:rPr>
                <w:sz w:val="22"/>
                <w:szCs w:val="22"/>
              </w:rPr>
              <w:t xml:space="preserve">A Strategy for Assessing and Managing Occupational Exposures. 4th Ed. AIHA Press. 2015. </w:t>
            </w:r>
          </w:p>
        </w:tc>
      </w:tr>
      <w:tr w:rsidR="00987241" w:rsidRPr="0004386D" w14:paraId="32DE6260" w14:textId="77777777" w:rsidTr="00BD3C62">
        <w:trPr>
          <w:trHeight w:val="1700"/>
        </w:trPr>
        <w:tc>
          <w:tcPr>
            <w:tcW w:w="3055" w:type="dxa"/>
          </w:tcPr>
          <w:p w14:paraId="73A29769" w14:textId="07042705" w:rsidR="00987241" w:rsidRPr="005436B0" w:rsidRDefault="00987241" w:rsidP="00987241">
            <w:pPr>
              <w:rPr>
                <w:sz w:val="22"/>
                <w:szCs w:val="22"/>
              </w:rPr>
            </w:pPr>
            <w:r w:rsidRPr="005436B0">
              <w:rPr>
                <w:sz w:val="22"/>
                <w:szCs w:val="22"/>
              </w:rPr>
              <w:t>Is there a macro free version available for the tools?</w:t>
            </w:r>
          </w:p>
        </w:tc>
        <w:tc>
          <w:tcPr>
            <w:tcW w:w="7200" w:type="dxa"/>
          </w:tcPr>
          <w:p w14:paraId="3F978537" w14:textId="45599C0B" w:rsidR="00987241" w:rsidRPr="005436B0" w:rsidRDefault="00987241" w:rsidP="00987241">
            <w:pPr>
              <w:rPr>
                <w:sz w:val="22"/>
                <w:szCs w:val="22"/>
              </w:rPr>
            </w:pPr>
            <w:r w:rsidRPr="005436B0">
              <w:rPr>
                <w:sz w:val="22"/>
                <w:szCs w:val="22"/>
              </w:rPr>
              <w:t xml:space="preserve">IHSTAT provides macro-free versions of the Excel spreadsheet for statistical analysis of monitoring data (we recommend the latest version </w:t>
            </w:r>
            <w:proofErr w:type="spellStart"/>
            <w:r w:rsidRPr="005436B0">
              <w:rPr>
                <w:sz w:val="22"/>
                <w:szCs w:val="22"/>
              </w:rPr>
              <w:t>IHSTAT_macrofree</w:t>
            </w:r>
            <w:proofErr w:type="spellEnd"/>
            <w:r w:rsidRPr="005436B0">
              <w:rPr>
                <w:sz w:val="22"/>
                <w:szCs w:val="22"/>
              </w:rPr>
              <w:t xml:space="preserve"> v2.0). </w:t>
            </w:r>
            <w:r>
              <w:rPr>
                <w:sz w:val="22"/>
                <w:szCs w:val="22"/>
              </w:rPr>
              <w:t xml:space="preserve">IHDA-AIHA is a stand-alone application for Bayesian analysis that is installed on your computer. </w:t>
            </w:r>
            <w:proofErr w:type="spellStart"/>
            <w:r w:rsidRPr="005436B0">
              <w:rPr>
                <w:sz w:val="22"/>
                <w:szCs w:val="22"/>
              </w:rPr>
              <w:t>Expostats</w:t>
            </w:r>
            <w:proofErr w:type="spellEnd"/>
            <w:r w:rsidRPr="005436B0">
              <w:rPr>
                <w:sz w:val="22"/>
                <w:szCs w:val="22"/>
              </w:rPr>
              <w:t xml:space="preserve"> is a web-based tool for Bayesian statistical analysis that requires no downloading or installation</w:t>
            </w:r>
            <w:r>
              <w:rPr>
                <w:sz w:val="22"/>
                <w:szCs w:val="22"/>
              </w:rPr>
              <w:t>.</w:t>
            </w:r>
          </w:p>
        </w:tc>
      </w:tr>
      <w:tr w:rsidR="00987241" w:rsidRPr="0004386D" w14:paraId="037BCC89" w14:textId="77777777" w:rsidTr="00BD3C62">
        <w:trPr>
          <w:trHeight w:val="3590"/>
        </w:trPr>
        <w:tc>
          <w:tcPr>
            <w:tcW w:w="3055" w:type="dxa"/>
            <w:hideMark/>
          </w:tcPr>
          <w:p w14:paraId="2713182D" w14:textId="7A97072E" w:rsidR="00987241" w:rsidRPr="005436B0" w:rsidRDefault="00987241" w:rsidP="00987241">
            <w:pPr>
              <w:rPr>
                <w:sz w:val="22"/>
                <w:szCs w:val="22"/>
              </w:rPr>
            </w:pPr>
            <w:r w:rsidRPr="005436B0">
              <w:rPr>
                <w:sz w:val="22"/>
                <w:szCs w:val="22"/>
              </w:rPr>
              <w:t>How do you interpret key statistical analysis outputs such as the 95th percentile, upper tolerance limits, geometric mean, geometric standard deviation, and the probability of exceeding the OEL, and what these results mean in practical decision-making for compliance or control verification?</w:t>
            </w:r>
          </w:p>
        </w:tc>
        <w:tc>
          <w:tcPr>
            <w:tcW w:w="7200" w:type="dxa"/>
            <w:hideMark/>
          </w:tcPr>
          <w:p w14:paraId="0CBE42B1" w14:textId="77777777" w:rsidR="00987241" w:rsidRPr="005436B0" w:rsidRDefault="00987241" w:rsidP="00987241">
            <w:pPr>
              <w:rPr>
                <w:sz w:val="22"/>
                <w:szCs w:val="22"/>
              </w:rPr>
            </w:pPr>
            <w:r w:rsidRPr="005436B0">
              <w:rPr>
                <w:sz w:val="22"/>
                <w:szCs w:val="22"/>
              </w:rPr>
              <w:t>Good references include:</w:t>
            </w:r>
          </w:p>
          <w:p w14:paraId="39D90F98" w14:textId="24BE4793" w:rsidR="00987241" w:rsidRPr="005436B0" w:rsidRDefault="00987241" w:rsidP="00987241">
            <w:pPr>
              <w:pStyle w:val="ListParagraph"/>
              <w:numPr>
                <w:ilvl w:val="0"/>
                <w:numId w:val="6"/>
              </w:numPr>
              <w:ind w:left="436"/>
              <w:rPr>
                <w:sz w:val="22"/>
                <w:szCs w:val="22"/>
              </w:rPr>
            </w:pPr>
            <w:r w:rsidRPr="005436B0">
              <w:rPr>
                <w:sz w:val="22"/>
                <w:szCs w:val="22"/>
              </w:rPr>
              <w:t xml:space="preserve">Free online webinar "Making Accurate Exposure Risk Decisions" available here: </w:t>
            </w:r>
            <w:hyperlink r:id="rId24" w:history="1">
              <w:r w:rsidRPr="005436B0">
                <w:rPr>
                  <w:rStyle w:val="Hyperlink"/>
                  <w:sz w:val="22"/>
                  <w:szCs w:val="22"/>
                </w:rPr>
                <w:t>https://www.aiha.org/education/elearning/online-courses/making-accurate-exposure-risk-decisions</w:t>
              </w:r>
            </w:hyperlink>
          </w:p>
          <w:p w14:paraId="10810F35" w14:textId="77777777" w:rsidR="00987241" w:rsidRPr="005436B0" w:rsidRDefault="00987241" w:rsidP="00987241">
            <w:pPr>
              <w:rPr>
                <w:sz w:val="22"/>
                <w:szCs w:val="22"/>
              </w:rPr>
            </w:pPr>
          </w:p>
          <w:p w14:paraId="427006B9" w14:textId="77777777" w:rsidR="00987241" w:rsidRPr="005436B0" w:rsidRDefault="00987241" w:rsidP="00987241">
            <w:pPr>
              <w:pStyle w:val="ListParagraph"/>
              <w:numPr>
                <w:ilvl w:val="0"/>
                <w:numId w:val="6"/>
              </w:numPr>
              <w:ind w:left="436"/>
              <w:rPr>
                <w:sz w:val="22"/>
                <w:szCs w:val="22"/>
              </w:rPr>
            </w:pPr>
            <w:r w:rsidRPr="005436B0">
              <w:rPr>
                <w:sz w:val="22"/>
                <w:szCs w:val="22"/>
              </w:rPr>
              <w:t xml:space="preserve">A Strategy for Assessing and Managing Occupational Exposures. 4th Ed. AIHA Press. 2015. </w:t>
            </w:r>
          </w:p>
          <w:p w14:paraId="5634A436" w14:textId="77777777" w:rsidR="00987241" w:rsidRPr="005436B0" w:rsidRDefault="00987241" w:rsidP="00987241">
            <w:pPr>
              <w:rPr>
                <w:sz w:val="22"/>
                <w:szCs w:val="22"/>
              </w:rPr>
            </w:pPr>
          </w:p>
          <w:p w14:paraId="243CE55B" w14:textId="77777777" w:rsidR="00987241" w:rsidRDefault="00987241" w:rsidP="00987241">
            <w:pPr>
              <w:rPr>
                <w:sz w:val="22"/>
                <w:szCs w:val="22"/>
              </w:rPr>
            </w:pPr>
            <w:r w:rsidRPr="005436B0">
              <w:rPr>
                <w:sz w:val="22"/>
                <w:szCs w:val="22"/>
              </w:rPr>
              <w:t xml:space="preserve">Also, several of the tools include in-tool guidance: IHDA-AIHA Help File, IHSTAT macro-free v2.0 </w:t>
            </w:r>
            <w:r>
              <w:rPr>
                <w:sz w:val="22"/>
                <w:szCs w:val="22"/>
              </w:rPr>
              <w:t>“</w:t>
            </w:r>
            <w:r w:rsidRPr="005436B0">
              <w:rPr>
                <w:sz w:val="22"/>
                <w:szCs w:val="22"/>
              </w:rPr>
              <w:t>Use</w:t>
            </w:r>
            <w:r>
              <w:rPr>
                <w:sz w:val="22"/>
                <w:szCs w:val="22"/>
              </w:rPr>
              <w:t>”</w:t>
            </w:r>
            <w:r w:rsidRPr="005436B0">
              <w:rPr>
                <w:sz w:val="22"/>
                <w:szCs w:val="22"/>
              </w:rPr>
              <w:t xml:space="preserve"> and "What's New" tab</w:t>
            </w:r>
            <w:r>
              <w:rPr>
                <w:sz w:val="22"/>
                <w:szCs w:val="22"/>
              </w:rPr>
              <w:t>s</w:t>
            </w:r>
            <w:r w:rsidRPr="005436B0">
              <w:rPr>
                <w:sz w:val="22"/>
                <w:szCs w:val="22"/>
              </w:rPr>
              <w:t>, IHSTAT multilanguage comments for each cell.</w:t>
            </w:r>
            <w:r>
              <w:rPr>
                <w:sz w:val="22"/>
                <w:szCs w:val="22"/>
              </w:rPr>
              <w:t xml:space="preserve"> </w:t>
            </w:r>
            <w:proofErr w:type="spellStart"/>
            <w:r w:rsidRPr="00CF2172">
              <w:rPr>
                <w:sz w:val="22"/>
                <w:szCs w:val="22"/>
              </w:rPr>
              <w:t>Expostats</w:t>
            </w:r>
            <w:proofErr w:type="spellEnd"/>
            <w:r w:rsidRPr="00CF2172">
              <w:rPr>
                <w:sz w:val="22"/>
                <w:szCs w:val="22"/>
              </w:rPr>
              <w:t xml:space="preserve"> Tool1 includes risk analysis conclusions in plain language.</w:t>
            </w:r>
          </w:p>
          <w:p w14:paraId="22932EEC" w14:textId="228C3E54" w:rsidR="00987241" w:rsidRPr="005436B0" w:rsidRDefault="00987241" w:rsidP="00987241">
            <w:pPr>
              <w:rPr>
                <w:sz w:val="22"/>
                <w:szCs w:val="22"/>
              </w:rPr>
            </w:pPr>
          </w:p>
        </w:tc>
      </w:tr>
      <w:tr w:rsidR="00987241" w:rsidRPr="0004386D" w14:paraId="575089D9" w14:textId="77777777" w:rsidTr="005436B0">
        <w:trPr>
          <w:trHeight w:val="3744"/>
        </w:trPr>
        <w:tc>
          <w:tcPr>
            <w:tcW w:w="3055" w:type="dxa"/>
          </w:tcPr>
          <w:p w14:paraId="1CCE7840" w14:textId="58D71C36" w:rsidR="00987241" w:rsidRPr="005436B0" w:rsidRDefault="00987241" w:rsidP="00987241">
            <w:pPr>
              <w:rPr>
                <w:sz w:val="22"/>
                <w:szCs w:val="22"/>
              </w:rPr>
            </w:pPr>
            <w:r w:rsidRPr="005436B0">
              <w:rPr>
                <w:sz w:val="22"/>
                <w:szCs w:val="22"/>
              </w:rPr>
              <w:t xml:space="preserve">What is the minimum number of samples needed for analysis? </w:t>
            </w:r>
          </w:p>
        </w:tc>
        <w:tc>
          <w:tcPr>
            <w:tcW w:w="7200" w:type="dxa"/>
          </w:tcPr>
          <w:p w14:paraId="37E7EBDF" w14:textId="4F621D75" w:rsidR="00987241" w:rsidRPr="005436B0" w:rsidRDefault="00987241" w:rsidP="00987241">
            <w:pPr>
              <w:rPr>
                <w:sz w:val="22"/>
                <w:szCs w:val="22"/>
              </w:rPr>
            </w:pPr>
            <w:r w:rsidRPr="005436B0">
              <w:rPr>
                <w:sz w:val="22"/>
                <w:szCs w:val="22"/>
              </w:rPr>
              <w:t xml:space="preserve">The minimum number of samples needed for analysis varies by the type of statistics used by the tool. For Bayesian statistical tools (e.g. </w:t>
            </w:r>
            <w:proofErr w:type="spellStart"/>
            <w:r w:rsidRPr="005436B0">
              <w:rPr>
                <w:sz w:val="22"/>
                <w:szCs w:val="22"/>
              </w:rPr>
              <w:t>Expostats</w:t>
            </w:r>
            <w:proofErr w:type="spellEnd"/>
            <w:r w:rsidRPr="005436B0">
              <w:rPr>
                <w:sz w:val="22"/>
                <w:szCs w:val="22"/>
              </w:rPr>
              <w:t xml:space="preserve">, IHDA-AIHA, </w:t>
            </w:r>
            <w:proofErr w:type="spellStart"/>
            <w:r w:rsidRPr="005436B0">
              <w:rPr>
                <w:sz w:val="22"/>
                <w:szCs w:val="22"/>
              </w:rPr>
              <w:t>IHSTAT_Bayes</w:t>
            </w:r>
            <w:proofErr w:type="spellEnd"/>
            <w:r w:rsidRPr="005436B0">
              <w:rPr>
                <w:sz w:val="22"/>
                <w:szCs w:val="22"/>
              </w:rPr>
              <w:t xml:space="preserve">), the minimum sample size is one (n=1). Frequentist statistical tools (IHSTAT </w:t>
            </w:r>
            <w:proofErr w:type="spellStart"/>
            <w:r w:rsidRPr="005436B0">
              <w:rPr>
                <w:sz w:val="22"/>
                <w:szCs w:val="22"/>
              </w:rPr>
              <w:t>macrofree</w:t>
            </w:r>
            <w:proofErr w:type="spellEnd"/>
            <w:r w:rsidRPr="005436B0">
              <w:rPr>
                <w:sz w:val="22"/>
                <w:szCs w:val="22"/>
              </w:rPr>
              <w:t xml:space="preserve"> v2.0, IHSTAT Multilanguage) require three samples (n=3).  Of course, more samples may be needed </w:t>
            </w:r>
            <w:proofErr w:type="gramStart"/>
            <w:r w:rsidRPr="005436B0">
              <w:rPr>
                <w:sz w:val="22"/>
                <w:szCs w:val="22"/>
              </w:rPr>
              <w:t>in order to</w:t>
            </w:r>
            <w:proofErr w:type="gramEnd"/>
            <w:r w:rsidRPr="005436B0">
              <w:rPr>
                <w:sz w:val="22"/>
                <w:szCs w:val="22"/>
              </w:rPr>
              <w:t xml:space="preserve"> minimize unknown sample biases and to reach the desired confidence that the SEG 95th percentile is below the OEL. Both AIHA and CEN recommend collecting three or more measurements from a well-defined exposure group for an initial or baseline survey.</w:t>
            </w:r>
            <w:r w:rsidRPr="005436B0">
              <w:rPr>
                <w:sz w:val="22"/>
                <w:szCs w:val="22"/>
              </w:rPr>
              <w:br/>
            </w:r>
            <w:r w:rsidRPr="005436B0">
              <w:rPr>
                <w:sz w:val="22"/>
                <w:szCs w:val="22"/>
              </w:rPr>
              <w:br/>
              <w:t xml:space="preserve">A good reference is: "Appendix X: Sampling Strategy Design" By Paul Hewett, PhD, CIH, FAIHA in A Strategy for Assessing and Managing Occupational Exposures, 4th Edition. AIHA. 2015 </w:t>
            </w:r>
          </w:p>
        </w:tc>
      </w:tr>
      <w:tr w:rsidR="00987241" w:rsidRPr="0004386D" w14:paraId="0C8904C0" w14:textId="77777777" w:rsidTr="00656FD9">
        <w:trPr>
          <w:trHeight w:val="1610"/>
        </w:trPr>
        <w:tc>
          <w:tcPr>
            <w:tcW w:w="3055" w:type="dxa"/>
          </w:tcPr>
          <w:p w14:paraId="6065170A" w14:textId="2116955D" w:rsidR="00987241" w:rsidRPr="005436B0" w:rsidRDefault="00987241" w:rsidP="00987241">
            <w:pPr>
              <w:rPr>
                <w:sz w:val="22"/>
                <w:szCs w:val="22"/>
              </w:rPr>
            </w:pPr>
            <w:r w:rsidRPr="005436B0">
              <w:rPr>
                <w:sz w:val="22"/>
                <w:szCs w:val="22"/>
              </w:rPr>
              <w:lastRenderedPageBreak/>
              <w:t xml:space="preserve">How do you handle noise data with multiple ways of measuring and multiple OELs (OSHA AL, OSHA PEL, ACGIH TLV, </w:t>
            </w:r>
            <w:proofErr w:type="spellStart"/>
            <w:r w:rsidRPr="005436B0">
              <w:rPr>
                <w:sz w:val="22"/>
                <w:szCs w:val="22"/>
              </w:rPr>
              <w:t>Leq</w:t>
            </w:r>
            <w:proofErr w:type="spellEnd"/>
            <w:r w:rsidRPr="005436B0">
              <w:rPr>
                <w:sz w:val="22"/>
                <w:szCs w:val="22"/>
              </w:rPr>
              <w:t xml:space="preserve"> (EU, CAN, etc.)?</w:t>
            </w:r>
          </w:p>
        </w:tc>
        <w:tc>
          <w:tcPr>
            <w:tcW w:w="7200" w:type="dxa"/>
          </w:tcPr>
          <w:p w14:paraId="7A6CD1AB" w14:textId="77777777" w:rsidR="00987241" w:rsidRPr="005436B0" w:rsidRDefault="00987241" w:rsidP="00987241">
            <w:pPr>
              <w:rPr>
                <w:sz w:val="22"/>
                <w:szCs w:val="22"/>
              </w:rPr>
            </w:pPr>
            <w:r w:rsidRPr="005436B0">
              <w:rPr>
                <w:sz w:val="22"/>
                <w:szCs w:val="22"/>
              </w:rPr>
              <w:t>Because the free statistical tools use a presumption of lognormally distributed data, you must enter the noise exposure data as Percent Dose</w:t>
            </w:r>
            <w:r>
              <w:rPr>
                <w:sz w:val="22"/>
                <w:szCs w:val="22"/>
              </w:rPr>
              <w:t xml:space="preserve"> – typically </w:t>
            </w:r>
            <w:r w:rsidRPr="005436B0">
              <w:rPr>
                <w:sz w:val="22"/>
                <w:szCs w:val="22"/>
              </w:rPr>
              <w:t xml:space="preserve">with an exposure limit of 100%. </w:t>
            </w:r>
            <w:r w:rsidRPr="005436B0">
              <w:rPr>
                <w:sz w:val="22"/>
                <w:szCs w:val="22"/>
              </w:rPr>
              <w:br/>
            </w:r>
            <w:r w:rsidRPr="005436B0">
              <w:rPr>
                <w:sz w:val="22"/>
                <w:szCs w:val="22"/>
              </w:rPr>
              <w:br/>
              <w:t>Converting to dose accounts for the variations in OEL duration (e.g. 8 hours), criterion level (e.g. 90 dBA, 85 dBA, or 80 dBA)</w:t>
            </w:r>
            <w:r>
              <w:rPr>
                <w:sz w:val="22"/>
                <w:szCs w:val="22"/>
              </w:rPr>
              <w:t xml:space="preserve">, </w:t>
            </w:r>
            <w:r w:rsidRPr="00CF2172">
              <w:rPr>
                <w:sz w:val="22"/>
                <w:szCs w:val="22"/>
              </w:rPr>
              <w:t>integration threshold</w:t>
            </w:r>
            <w:r>
              <w:rPr>
                <w:sz w:val="22"/>
                <w:szCs w:val="22"/>
              </w:rPr>
              <w:t>,</w:t>
            </w:r>
            <w:r w:rsidRPr="005436B0">
              <w:rPr>
                <w:sz w:val="22"/>
                <w:szCs w:val="22"/>
              </w:rPr>
              <w:t xml:space="preserve"> and exchange rate (e.g. 3 dBA, 4 dBA, or 5 dBA). The percent dose can be obtained directly from the noise dosimeter if it has been set up appropriately. Here is a useful website for converting sound level readings to percent dose and calculating 8-hour TWAs: </w:t>
            </w:r>
            <w:hyperlink r:id="rId25" w:history="1">
              <w:r w:rsidRPr="005436B0">
                <w:rPr>
                  <w:rStyle w:val="Hyperlink"/>
                  <w:sz w:val="22"/>
                  <w:szCs w:val="22"/>
                </w:rPr>
                <w:t>https://www.noisemeters.com/apps/exposure-calculator/</w:t>
              </w:r>
            </w:hyperlink>
          </w:p>
          <w:p w14:paraId="2131BF6A" w14:textId="77777777" w:rsidR="00987241" w:rsidRPr="005436B0" w:rsidRDefault="00987241" w:rsidP="00987241">
            <w:pPr>
              <w:rPr>
                <w:sz w:val="22"/>
                <w:szCs w:val="22"/>
              </w:rPr>
            </w:pPr>
          </w:p>
        </w:tc>
      </w:tr>
      <w:tr w:rsidR="00987241" w:rsidRPr="0004386D" w14:paraId="375EBEB1" w14:textId="77777777" w:rsidTr="00987241">
        <w:trPr>
          <w:trHeight w:val="2016"/>
        </w:trPr>
        <w:tc>
          <w:tcPr>
            <w:tcW w:w="3055" w:type="dxa"/>
          </w:tcPr>
          <w:p w14:paraId="5CBEF9BF" w14:textId="574DD650" w:rsidR="00987241" w:rsidRPr="005436B0" w:rsidRDefault="00987241" w:rsidP="00987241">
            <w:pPr>
              <w:rPr>
                <w:sz w:val="22"/>
                <w:szCs w:val="22"/>
              </w:rPr>
            </w:pPr>
            <w:r w:rsidRPr="005436B0">
              <w:rPr>
                <w:sz w:val="22"/>
                <w:szCs w:val="22"/>
              </w:rPr>
              <w:t xml:space="preserve">How many additional samples do we need if analysis of the first sampling </w:t>
            </w:r>
            <w:r>
              <w:rPr>
                <w:sz w:val="22"/>
                <w:szCs w:val="22"/>
              </w:rPr>
              <w:t>results</w:t>
            </w:r>
            <w:r w:rsidRPr="005436B0">
              <w:rPr>
                <w:sz w:val="22"/>
                <w:szCs w:val="22"/>
              </w:rPr>
              <w:t xml:space="preserve"> (i.e. single sample or triplicate sampling) show a result between 50% and 100% of the OEL?</w:t>
            </w:r>
          </w:p>
        </w:tc>
        <w:tc>
          <w:tcPr>
            <w:tcW w:w="7200" w:type="dxa"/>
          </w:tcPr>
          <w:p w14:paraId="257FEAC8" w14:textId="60238FA8" w:rsidR="00987241" w:rsidRPr="005436B0" w:rsidRDefault="00987241" w:rsidP="00987241">
            <w:pPr>
              <w:rPr>
                <w:sz w:val="22"/>
                <w:szCs w:val="22"/>
              </w:rPr>
            </w:pPr>
            <w:r w:rsidRPr="005436B0">
              <w:rPr>
                <w:sz w:val="22"/>
                <w:szCs w:val="22"/>
              </w:rPr>
              <w:t xml:space="preserve">IHSTAT </w:t>
            </w:r>
            <w:proofErr w:type="spellStart"/>
            <w:r w:rsidRPr="005436B0">
              <w:rPr>
                <w:sz w:val="22"/>
                <w:szCs w:val="22"/>
              </w:rPr>
              <w:t>macrofree</w:t>
            </w:r>
            <w:proofErr w:type="spellEnd"/>
            <w:r w:rsidRPr="005436B0">
              <w:rPr>
                <w:sz w:val="22"/>
                <w:szCs w:val="22"/>
              </w:rPr>
              <w:t xml:space="preserve"> v2.0 has a utility that will estimate the number of additional samples that </w:t>
            </w:r>
            <w:r>
              <w:rPr>
                <w:sz w:val="22"/>
                <w:szCs w:val="22"/>
              </w:rPr>
              <w:t xml:space="preserve">must </w:t>
            </w:r>
            <w:r w:rsidRPr="005436B0">
              <w:rPr>
                <w:sz w:val="22"/>
                <w:szCs w:val="22"/>
              </w:rPr>
              <w:t>be collected if one wants to be 70% and or 95% sure that the exposure profile 95th percentile is less than the OEL.  It uses equations documented in "Appendix X: Sampling Strategy Design" By Paul Hewett, PhD, CIH, FAIHA in A Strategy for Assessing and Managing Occupational Exposures, 4th Edition. AIHA. 2015</w:t>
            </w:r>
          </w:p>
        </w:tc>
      </w:tr>
      <w:tr w:rsidR="00987241" w:rsidRPr="0004386D" w14:paraId="3EE68E0D" w14:textId="77777777" w:rsidTr="002A0270">
        <w:trPr>
          <w:trHeight w:val="7730"/>
        </w:trPr>
        <w:tc>
          <w:tcPr>
            <w:tcW w:w="3055" w:type="dxa"/>
            <w:hideMark/>
          </w:tcPr>
          <w:p w14:paraId="3F624B1B" w14:textId="311E5923" w:rsidR="00987241" w:rsidRPr="005436B0" w:rsidRDefault="00987241" w:rsidP="00987241">
            <w:pPr>
              <w:rPr>
                <w:sz w:val="22"/>
                <w:szCs w:val="22"/>
              </w:rPr>
            </w:pPr>
            <w:r w:rsidRPr="005436B0">
              <w:rPr>
                <w:sz w:val="22"/>
                <w:szCs w:val="22"/>
              </w:rPr>
              <w:t>How do the statistical tools handle censored data (e.g. results below the limit of detection?)</w:t>
            </w:r>
          </w:p>
        </w:tc>
        <w:tc>
          <w:tcPr>
            <w:tcW w:w="7200" w:type="dxa"/>
            <w:hideMark/>
          </w:tcPr>
          <w:p w14:paraId="2E0E0C94" w14:textId="77777777" w:rsidR="00987241" w:rsidRDefault="00987241" w:rsidP="00987241">
            <w:pPr>
              <w:rPr>
                <w:sz w:val="22"/>
                <w:szCs w:val="22"/>
              </w:rPr>
            </w:pPr>
            <w:r w:rsidRPr="00F26CC3">
              <w:rPr>
                <w:sz w:val="22"/>
                <w:szCs w:val="22"/>
              </w:rPr>
              <w:t xml:space="preserve">Censored data should always be included in the statistical analysis of the monitoring results. They should not be </w:t>
            </w:r>
            <w:proofErr w:type="gramStart"/>
            <w:r w:rsidRPr="00F26CC3">
              <w:rPr>
                <w:sz w:val="22"/>
                <w:szCs w:val="22"/>
              </w:rPr>
              <w:t>excluded</w:t>
            </w:r>
            <w:proofErr w:type="gramEnd"/>
            <w:r w:rsidRPr="00F26CC3">
              <w:rPr>
                <w:sz w:val="22"/>
                <w:szCs w:val="22"/>
              </w:rPr>
              <w:t xml:space="preserve"> nor should they be entered as the LOD. Instead, they should be included in the analysis using an appropriate censored data analysis method.</w:t>
            </w:r>
          </w:p>
          <w:p w14:paraId="22B1A6AD" w14:textId="77777777" w:rsidR="00987241" w:rsidRDefault="00987241" w:rsidP="00987241">
            <w:pPr>
              <w:rPr>
                <w:sz w:val="22"/>
                <w:szCs w:val="22"/>
              </w:rPr>
            </w:pPr>
          </w:p>
          <w:p w14:paraId="17702F7F" w14:textId="6C054EEC" w:rsidR="00987241" w:rsidRPr="005436B0" w:rsidRDefault="00987241" w:rsidP="00987241">
            <w:pPr>
              <w:rPr>
                <w:sz w:val="22"/>
                <w:szCs w:val="22"/>
              </w:rPr>
            </w:pPr>
            <w:r w:rsidRPr="005436B0">
              <w:rPr>
                <w:sz w:val="22"/>
                <w:szCs w:val="22"/>
              </w:rPr>
              <w:t>The free traditional frequentist tools all rely on substitution methods, including Simple Substitution (LOD/2 or LOD/</w:t>
            </w:r>
            <w:proofErr w:type="gramStart"/>
            <w:r w:rsidRPr="005436B0">
              <w:rPr>
                <w:sz w:val="22"/>
                <w:szCs w:val="22"/>
              </w:rPr>
              <w:t>sqrt(</w:t>
            </w:r>
            <w:proofErr w:type="gramEnd"/>
            <w:r w:rsidRPr="005436B0">
              <w:rPr>
                <w:sz w:val="22"/>
                <w:szCs w:val="22"/>
              </w:rPr>
              <w:t xml:space="preserve">2)) or Beta Substitution. IHSTAT </w:t>
            </w:r>
            <w:proofErr w:type="spellStart"/>
            <w:r w:rsidRPr="005436B0">
              <w:rPr>
                <w:sz w:val="22"/>
                <w:szCs w:val="22"/>
              </w:rPr>
              <w:t>macrofree</w:t>
            </w:r>
            <w:proofErr w:type="spellEnd"/>
            <w:r w:rsidRPr="005436B0">
              <w:rPr>
                <w:sz w:val="22"/>
                <w:szCs w:val="22"/>
              </w:rPr>
              <w:t xml:space="preserve"> v1.0 and IHSTAT </w:t>
            </w:r>
            <w:proofErr w:type="spellStart"/>
            <w:r w:rsidRPr="005436B0">
              <w:rPr>
                <w:sz w:val="22"/>
                <w:szCs w:val="22"/>
              </w:rPr>
              <w:t>MultiLanguage</w:t>
            </w:r>
            <w:proofErr w:type="spellEnd"/>
            <w:r w:rsidRPr="005436B0">
              <w:rPr>
                <w:sz w:val="22"/>
                <w:szCs w:val="22"/>
              </w:rPr>
              <w:t xml:space="preserve"> require manual calculation of the substitution values while IHSTAT </w:t>
            </w:r>
            <w:proofErr w:type="spellStart"/>
            <w:r w:rsidRPr="005436B0">
              <w:rPr>
                <w:sz w:val="22"/>
                <w:szCs w:val="22"/>
              </w:rPr>
              <w:t>macrofree</w:t>
            </w:r>
            <w:proofErr w:type="spellEnd"/>
            <w:r w:rsidRPr="005436B0">
              <w:rPr>
                <w:sz w:val="22"/>
                <w:szCs w:val="22"/>
              </w:rPr>
              <w:t xml:space="preserve"> 2.0 can do it automatically. The free Bayesian analysis tools all use Bayesian analysis to automatically handle censored data. The Bayesian approach is recommended as it has the best overall performance.</w:t>
            </w:r>
            <w:r w:rsidRPr="005436B0">
              <w:rPr>
                <w:sz w:val="22"/>
                <w:szCs w:val="22"/>
              </w:rPr>
              <w:br/>
            </w:r>
            <w:r w:rsidRPr="005436B0">
              <w:rPr>
                <w:sz w:val="22"/>
                <w:szCs w:val="22"/>
              </w:rPr>
              <w:br/>
              <w:t>Good references include:</w:t>
            </w:r>
          </w:p>
          <w:p w14:paraId="60F02BE7" w14:textId="0F534A96" w:rsidR="00987241" w:rsidRPr="002A0270" w:rsidRDefault="00987241" w:rsidP="00987241">
            <w:pPr>
              <w:pStyle w:val="ListParagraph"/>
              <w:numPr>
                <w:ilvl w:val="0"/>
                <w:numId w:val="7"/>
              </w:numPr>
              <w:ind w:left="346"/>
              <w:rPr>
                <w:sz w:val="22"/>
                <w:szCs w:val="22"/>
              </w:rPr>
            </w:pPr>
            <w:r w:rsidRPr="005436B0">
              <w:rPr>
                <w:sz w:val="22"/>
                <w:szCs w:val="22"/>
              </w:rPr>
              <w:t xml:space="preserve">Hewett, P. Appendix VIII: Analysis of Censored Data. A Strategy for Assessing and Managing Occupational Exposures. 4th Ed. AIHA Press. 2015. </w:t>
            </w:r>
          </w:p>
          <w:p w14:paraId="14FCFF4E" w14:textId="0B2A605D" w:rsidR="00987241" w:rsidRPr="002A0270" w:rsidRDefault="00987241" w:rsidP="00987241">
            <w:pPr>
              <w:pStyle w:val="ListParagraph"/>
              <w:numPr>
                <w:ilvl w:val="0"/>
                <w:numId w:val="7"/>
              </w:numPr>
              <w:ind w:left="346"/>
              <w:rPr>
                <w:sz w:val="22"/>
                <w:szCs w:val="22"/>
              </w:rPr>
            </w:pPr>
            <w:r w:rsidRPr="005436B0">
              <w:rPr>
                <w:sz w:val="22"/>
                <w:szCs w:val="22"/>
              </w:rPr>
              <w:t xml:space="preserve">Hewett, P., and G. Ganser. “A Comparison of Several Methods for Analyzing Censored Data”. Ann. </w:t>
            </w:r>
            <w:proofErr w:type="spellStart"/>
            <w:r w:rsidRPr="005436B0">
              <w:rPr>
                <w:sz w:val="22"/>
                <w:szCs w:val="22"/>
              </w:rPr>
              <w:t>Occup</w:t>
            </w:r>
            <w:proofErr w:type="spellEnd"/>
            <w:r w:rsidRPr="005436B0">
              <w:rPr>
                <w:sz w:val="22"/>
                <w:szCs w:val="22"/>
              </w:rPr>
              <w:t xml:space="preserve">. </w:t>
            </w:r>
            <w:proofErr w:type="spellStart"/>
            <w:r w:rsidRPr="005436B0">
              <w:rPr>
                <w:sz w:val="22"/>
                <w:szCs w:val="22"/>
              </w:rPr>
              <w:t>Hyg</w:t>
            </w:r>
            <w:proofErr w:type="spellEnd"/>
            <w:r w:rsidRPr="005436B0">
              <w:rPr>
                <w:sz w:val="22"/>
                <w:szCs w:val="22"/>
              </w:rPr>
              <w:t>., Vol. 51, No. 7, pp. 611–632, 2007</w:t>
            </w:r>
          </w:p>
          <w:p w14:paraId="7D37C2F0" w14:textId="097E87F8" w:rsidR="00987241" w:rsidRPr="002A0270" w:rsidRDefault="00987241" w:rsidP="00987241">
            <w:pPr>
              <w:pStyle w:val="ListParagraph"/>
              <w:numPr>
                <w:ilvl w:val="0"/>
                <w:numId w:val="7"/>
              </w:numPr>
              <w:ind w:left="346"/>
              <w:rPr>
                <w:sz w:val="22"/>
                <w:szCs w:val="22"/>
              </w:rPr>
            </w:pPr>
            <w:r w:rsidRPr="005436B0">
              <w:rPr>
                <w:sz w:val="22"/>
                <w:szCs w:val="22"/>
              </w:rPr>
              <w:t>Ganser, G. and P. Hewett. “An Accurate Substitution Method for Analyzing Censored Data”. Journal of Occupational and Environmental Hygiene, 7:4, 233-244, 2010.</w:t>
            </w:r>
          </w:p>
          <w:p w14:paraId="38E83283" w14:textId="545FE096" w:rsidR="00987241" w:rsidRPr="005436B0" w:rsidRDefault="00987241" w:rsidP="00987241">
            <w:pPr>
              <w:pStyle w:val="ListParagraph"/>
              <w:numPr>
                <w:ilvl w:val="0"/>
                <w:numId w:val="7"/>
              </w:numPr>
              <w:ind w:left="346"/>
              <w:rPr>
                <w:sz w:val="22"/>
                <w:szCs w:val="22"/>
              </w:rPr>
            </w:pPr>
            <w:r w:rsidRPr="005436B0">
              <w:rPr>
                <w:sz w:val="22"/>
                <w:szCs w:val="22"/>
              </w:rPr>
              <w:t xml:space="preserve">Huynh, Tran, Harrison Quick, Gurumurthy Ramachandran, Sudipto Banerjee, Mark Stenzel, Dale P Sandler, Lawrence S Engel, Richard K Kwok, Aaron Blair, and Patricia A Stewart. “A Comparison of the β-Substitution Method and a Bayesian Method for Analyzing Left-Censored Data.” The Annals of Occupational Hygiene 60, no. 1 (January 2016): 56–73. </w:t>
            </w:r>
          </w:p>
        </w:tc>
      </w:tr>
      <w:tr w:rsidR="00987241" w:rsidRPr="0004386D" w14:paraId="1DD53FE2" w14:textId="77777777" w:rsidTr="002A0270">
        <w:trPr>
          <w:trHeight w:val="1070"/>
        </w:trPr>
        <w:tc>
          <w:tcPr>
            <w:tcW w:w="3055" w:type="dxa"/>
            <w:hideMark/>
          </w:tcPr>
          <w:p w14:paraId="2D00150A" w14:textId="40200532" w:rsidR="00987241" w:rsidRPr="005436B0" w:rsidRDefault="00987241" w:rsidP="00987241">
            <w:pPr>
              <w:rPr>
                <w:sz w:val="22"/>
                <w:szCs w:val="22"/>
              </w:rPr>
            </w:pPr>
            <w:r w:rsidRPr="005436B0">
              <w:rPr>
                <w:sz w:val="22"/>
                <w:szCs w:val="22"/>
              </w:rPr>
              <w:lastRenderedPageBreak/>
              <w:t xml:space="preserve">Is there a tool that can export data to all tools in their specific format?  </w:t>
            </w:r>
          </w:p>
        </w:tc>
        <w:tc>
          <w:tcPr>
            <w:tcW w:w="7200" w:type="dxa"/>
            <w:hideMark/>
          </w:tcPr>
          <w:p w14:paraId="7733EB42" w14:textId="77777777" w:rsidR="00987241" w:rsidRPr="005436B0" w:rsidRDefault="00987241" w:rsidP="00987241">
            <w:pPr>
              <w:rPr>
                <w:sz w:val="22"/>
                <w:szCs w:val="22"/>
              </w:rPr>
            </w:pPr>
            <w:r w:rsidRPr="005436B0">
              <w:rPr>
                <w:sz w:val="22"/>
                <w:szCs w:val="22"/>
              </w:rPr>
              <w:t xml:space="preserve">Not </w:t>
            </w:r>
            <w:proofErr w:type="gramStart"/>
            <w:r w:rsidRPr="005436B0">
              <w:rPr>
                <w:sz w:val="22"/>
                <w:szCs w:val="22"/>
              </w:rPr>
              <w:t>at this time</w:t>
            </w:r>
            <w:proofErr w:type="gramEnd"/>
            <w:r w:rsidRPr="005436B0">
              <w:rPr>
                <w:sz w:val="22"/>
                <w:szCs w:val="22"/>
              </w:rPr>
              <w:t>.</w:t>
            </w:r>
          </w:p>
        </w:tc>
      </w:tr>
      <w:tr w:rsidR="00987241" w:rsidRPr="0004386D" w14:paraId="6BE61C77" w14:textId="77777777" w:rsidTr="005436B0">
        <w:trPr>
          <w:trHeight w:val="2150"/>
        </w:trPr>
        <w:tc>
          <w:tcPr>
            <w:tcW w:w="3055" w:type="dxa"/>
            <w:hideMark/>
          </w:tcPr>
          <w:p w14:paraId="19009327" w14:textId="0FE0B501" w:rsidR="00987241" w:rsidRPr="005436B0" w:rsidRDefault="00987241" w:rsidP="00987241">
            <w:pPr>
              <w:rPr>
                <w:sz w:val="22"/>
                <w:szCs w:val="22"/>
              </w:rPr>
            </w:pPr>
            <w:r w:rsidRPr="005436B0">
              <w:rPr>
                <w:sz w:val="22"/>
                <w:szCs w:val="22"/>
              </w:rPr>
              <w:t>What is the correct interpretation of the Upper Tolerance Limit (UTL) and how does it relate to the 95th percentile in the decision-making process for exposure control?</w:t>
            </w:r>
          </w:p>
        </w:tc>
        <w:tc>
          <w:tcPr>
            <w:tcW w:w="7200" w:type="dxa"/>
            <w:hideMark/>
          </w:tcPr>
          <w:p w14:paraId="2711942F" w14:textId="77777777" w:rsidR="00987241" w:rsidRDefault="00987241" w:rsidP="00987241">
            <w:pPr>
              <w:rPr>
                <w:sz w:val="22"/>
                <w:szCs w:val="22"/>
              </w:rPr>
            </w:pPr>
            <w:r>
              <w:rPr>
                <w:sz w:val="22"/>
                <w:szCs w:val="22"/>
              </w:rPr>
              <w:t xml:space="preserve">The </w:t>
            </w:r>
            <w:r w:rsidRPr="005436B0">
              <w:rPr>
                <w:sz w:val="22"/>
                <w:szCs w:val="22"/>
              </w:rPr>
              <w:t xml:space="preserve">UTL is a statistical estimate that, with high confidence (e.g. 95%), the true percentile </w:t>
            </w:r>
            <w:r>
              <w:rPr>
                <w:sz w:val="22"/>
                <w:szCs w:val="22"/>
              </w:rPr>
              <w:t xml:space="preserve">(e.g. </w:t>
            </w:r>
            <w:r w:rsidRPr="005436B0">
              <w:rPr>
                <w:sz w:val="22"/>
                <w:szCs w:val="22"/>
              </w:rPr>
              <w:t>95</w:t>
            </w:r>
            <w:r w:rsidRPr="002E2457">
              <w:rPr>
                <w:sz w:val="22"/>
                <w:szCs w:val="22"/>
                <w:vertAlign w:val="superscript"/>
              </w:rPr>
              <w:t>th</w:t>
            </w:r>
            <w:r>
              <w:rPr>
                <w:sz w:val="22"/>
                <w:szCs w:val="22"/>
                <w:vertAlign w:val="superscript"/>
              </w:rPr>
              <w:t xml:space="preserve"> </w:t>
            </w:r>
            <w:r>
              <w:rPr>
                <w:sz w:val="22"/>
                <w:szCs w:val="22"/>
              </w:rPr>
              <w:t>%</w:t>
            </w:r>
            <w:proofErr w:type="spellStart"/>
            <w:r>
              <w:rPr>
                <w:sz w:val="22"/>
                <w:szCs w:val="22"/>
              </w:rPr>
              <w:t>ile</w:t>
            </w:r>
            <w:proofErr w:type="spellEnd"/>
            <w:r>
              <w:rPr>
                <w:sz w:val="22"/>
                <w:szCs w:val="22"/>
              </w:rPr>
              <w:t xml:space="preserve">) </w:t>
            </w:r>
            <w:r w:rsidRPr="005436B0">
              <w:rPr>
                <w:sz w:val="22"/>
                <w:szCs w:val="22"/>
              </w:rPr>
              <w:t xml:space="preserve">of the exposure profile will not be higher than. </w:t>
            </w:r>
          </w:p>
          <w:p w14:paraId="76420279" w14:textId="77777777" w:rsidR="00987241" w:rsidRDefault="00987241" w:rsidP="00987241">
            <w:pPr>
              <w:rPr>
                <w:sz w:val="22"/>
                <w:szCs w:val="22"/>
              </w:rPr>
            </w:pPr>
          </w:p>
          <w:p w14:paraId="3D297F25" w14:textId="77777777" w:rsidR="00987241" w:rsidRDefault="00987241" w:rsidP="00987241">
            <w:pPr>
              <w:rPr>
                <w:sz w:val="22"/>
                <w:szCs w:val="22"/>
              </w:rPr>
            </w:pPr>
            <w:r>
              <w:rPr>
                <w:sz w:val="22"/>
                <w:szCs w:val="22"/>
              </w:rPr>
              <w:t>For example</w:t>
            </w:r>
            <w:r w:rsidRPr="005436B0">
              <w:rPr>
                <w:sz w:val="22"/>
                <w:szCs w:val="22"/>
              </w:rPr>
              <w:t xml:space="preserve">, we are 95% confident that at least 95% of the exposure distribution </w:t>
            </w:r>
            <w:r>
              <w:rPr>
                <w:sz w:val="22"/>
                <w:szCs w:val="22"/>
              </w:rPr>
              <w:t>is</w:t>
            </w:r>
            <w:r w:rsidRPr="005436B0">
              <w:rPr>
                <w:sz w:val="22"/>
                <w:szCs w:val="22"/>
              </w:rPr>
              <w:t xml:space="preserve"> below the UTL,95%,95% value. </w:t>
            </w:r>
          </w:p>
          <w:p w14:paraId="0B766311" w14:textId="77777777" w:rsidR="00987241" w:rsidRDefault="00987241" w:rsidP="00987241">
            <w:pPr>
              <w:rPr>
                <w:sz w:val="22"/>
                <w:szCs w:val="22"/>
              </w:rPr>
            </w:pPr>
          </w:p>
          <w:p w14:paraId="55916519" w14:textId="77777777" w:rsidR="00987241" w:rsidRPr="002E2457" w:rsidRDefault="00987241" w:rsidP="00987241">
            <w:pPr>
              <w:rPr>
                <w:sz w:val="22"/>
                <w:szCs w:val="22"/>
                <w:lang w:val="en-CA"/>
              </w:rPr>
            </w:pPr>
            <w:r w:rsidRPr="002E2457">
              <w:rPr>
                <w:b/>
                <w:bCs/>
                <w:sz w:val="22"/>
                <w:szCs w:val="22"/>
                <w:lang w:val="en-CA"/>
              </w:rPr>
              <w:t>UTL95,95</w:t>
            </w:r>
            <w:r w:rsidRPr="002E2457">
              <w:rPr>
                <w:sz w:val="22"/>
                <w:szCs w:val="22"/>
                <w:lang w:val="en-CA"/>
              </w:rPr>
              <w:t xml:space="preserve"> is a 95% upper confidence limit on the 95th percentile</w:t>
            </w:r>
          </w:p>
          <w:p w14:paraId="45E05AB4" w14:textId="77777777" w:rsidR="00987241" w:rsidRPr="002E2457" w:rsidRDefault="00987241" w:rsidP="00987241">
            <w:pPr>
              <w:rPr>
                <w:sz w:val="22"/>
                <w:szCs w:val="22"/>
                <w:lang w:val="en-CA"/>
              </w:rPr>
            </w:pPr>
            <w:r w:rsidRPr="002E2457">
              <w:rPr>
                <w:b/>
                <w:bCs/>
                <w:sz w:val="22"/>
                <w:szCs w:val="22"/>
                <w:lang w:val="en-CA"/>
              </w:rPr>
              <w:t>UTL95,70</w:t>
            </w:r>
            <w:r w:rsidRPr="002E2457">
              <w:rPr>
                <w:sz w:val="22"/>
                <w:szCs w:val="22"/>
                <w:lang w:val="en-CA"/>
              </w:rPr>
              <w:t xml:space="preserve"> is a 70% upper confidence limit on the 95th percentile</w:t>
            </w:r>
          </w:p>
          <w:p w14:paraId="14446D88" w14:textId="77777777" w:rsidR="00987241" w:rsidRDefault="00987241" w:rsidP="00987241">
            <w:pPr>
              <w:rPr>
                <w:sz w:val="22"/>
                <w:szCs w:val="22"/>
              </w:rPr>
            </w:pPr>
          </w:p>
          <w:p w14:paraId="201E9431" w14:textId="77777777" w:rsidR="00987241" w:rsidRDefault="00987241" w:rsidP="00987241">
            <w:pPr>
              <w:rPr>
                <w:sz w:val="22"/>
                <w:szCs w:val="22"/>
              </w:rPr>
            </w:pPr>
            <w:r w:rsidRPr="005436B0">
              <w:rPr>
                <w:sz w:val="22"/>
                <w:szCs w:val="22"/>
              </w:rPr>
              <w:t>Proper application of</w:t>
            </w:r>
            <w:r>
              <w:rPr>
                <w:sz w:val="22"/>
                <w:szCs w:val="22"/>
              </w:rPr>
              <w:t xml:space="preserve"> </w:t>
            </w:r>
            <w:proofErr w:type="gramStart"/>
            <w:r>
              <w:rPr>
                <w:sz w:val="22"/>
                <w:szCs w:val="22"/>
              </w:rPr>
              <w:t>the</w:t>
            </w:r>
            <w:r w:rsidRPr="005436B0">
              <w:rPr>
                <w:sz w:val="22"/>
                <w:szCs w:val="22"/>
              </w:rPr>
              <w:t xml:space="preserve"> UTL</w:t>
            </w:r>
            <w:proofErr w:type="gramEnd"/>
            <w:r w:rsidRPr="005436B0">
              <w:rPr>
                <w:sz w:val="22"/>
                <w:szCs w:val="22"/>
              </w:rPr>
              <w:t xml:space="preserve"> helps in making a protective decision about whether an exposure profile is acceptable.</w:t>
            </w:r>
          </w:p>
          <w:p w14:paraId="23A098F3" w14:textId="77777777" w:rsidR="00987241" w:rsidRDefault="00987241" w:rsidP="00987241">
            <w:pPr>
              <w:rPr>
                <w:sz w:val="22"/>
                <w:szCs w:val="22"/>
              </w:rPr>
            </w:pPr>
          </w:p>
          <w:p w14:paraId="1B4CCD0C" w14:textId="72362DB7" w:rsidR="00987241" w:rsidRDefault="00987241" w:rsidP="00987241">
            <w:pPr>
              <w:rPr>
                <w:sz w:val="22"/>
                <w:szCs w:val="22"/>
                <w:lang w:val="en-CA"/>
              </w:rPr>
            </w:pPr>
            <w:r>
              <w:rPr>
                <w:sz w:val="22"/>
                <w:szCs w:val="22"/>
              </w:rPr>
              <w:t xml:space="preserve">See </w:t>
            </w:r>
            <w:proofErr w:type="spellStart"/>
            <w:r w:rsidRPr="00CF4C04">
              <w:rPr>
                <w:sz w:val="22"/>
                <w:szCs w:val="22"/>
                <w:lang w:val="en-CA"/>
              </w:rPr>
              <w:t>wikipedia</w:t>
            </w:r>
            <w:proofErr w:type="spellEnd"/>
            <w:r w:rsidRPr="00CF4C04">
              <w:rPr>
                <w:sz w:val="22"/>
                <w:szCs w:val="22"/>
                <w:lang w:val="en-CA"/>
              </w:rPr>
              <w:t xml:space="preserve"> </w:t>
            </w:r>
            <w:proofErr w:type="gramStart"/>
            <w:r w:rsidRPr="00CF4C04">
              <w:rPr>
                <w:sz w:val="22"/>
                <w:szCs w:val="22"/>
                <w:lang w:val="en-CA"/>
              </w:rPr>
              <w:t>source :</w:t>
            </w:r>
            <w:proofErr w:type="gramEnd"/>
            <w:r>
              <w:rPr>
                <w:sz w:val="22"/>
                <w:szCs w:val="22"/>
                <w:lang w:val="en-CA"/>
              </w:rPr>
              <w:t xml:space="preserve"> </w:t>
            </w:r>
            <w:r w:rsidRPr="00CF4C04">
              <w:rPr>
                <w:sz w:val="22"/>
                <w:szCs w:val="22"/>
                <w:lang w:val="en-CA"/>
              </w:rPr>
              <w:t xml:space="preserve"> </w:t>
            </w:r>
            <w:hyperlink r:id="rId26" w:history="1">
              <w:r w:rsidRPr="000200FF">
                <w:rPr>
                  <w:rStyle w:val="Hyperlink"/>
                  <w:sz w:val="22"/>
                  <w:szCs w:val="22"/>
                  <w:lang w:val="en-CA"/>
                </w:rPr>
                <w:t>https://en.wikipedia.org/wiki/Tolerance_interval</w:t>
              </w:r>
            </w:hyperlink>
          </w:p>
          <w:p w14:paraId="1E935222" w14:textId="77777777" w:rsidR="00987241" w:rsidRPr="00CF4C04" w:rsidRDefault="00987241" w:rsidP="00987241">
            <w:pPr>
              <w:rPr>
                <w:sz w:val="22"/>
                <w:szCs w:val="22"/>
                <w:lang w:val="en-CA"/>
              </w:rPr>
            </w:pPr>
          </w:p>
          <w:p w14:paraId="4619EEAC" w14:textId="6C63189A" w:rsidR="00987241" w:rsidRPr="005436B0" w:rsidRDefault="00987241" w:rsidP="00987241">
            <w:pPr>
              <w:rPr>
                <w:sz w:val="22"/>
                <w:szCs w:val="22"/>
              </w:rPr>
            </w:pPr>
          </w:p>
        </w:tc>
      </w:tr>
      <w:tr w:rsidR="00987241" w:rsidRPr="0004386D" w14:paraId="0BF733ED" w14:textId="77777777" w:rsidTr="007B605B">
        <w:trPr>
          <w:trHeight w:val="2420"/>
        </w:trPr>
        <w:tc>
          <w:tcPr>
            <w:tcW w:w="3055" w:type="dxa"/>
            <w:hideMark/>
          </w:tcPr>
          <w:p w14:paraId="75DEF537" w14:textId="77777777" w:rsidR="00987241" w:rsidRPr="005436B0" w:rsidRDefault="00987241" w:rsidP="00987241">
            <w:pPr>
              <w:rPr>
                <w:sz w:val="22"/>
                <w:szCs w:val="22"/>
              </w:rPr>
            </w:pPr>
            <w:r w:rsidRPr="005436B0">
              <w:rPr>
                <w:sz w:val="22"/>
                <w:szCs w:val="22"/>
              </w:rPr>
              <w:t>How do I analyze sampling results that are far below the OEL (e.g. 1/1000 x OEL)?</w:t>
            </w:r>
          </w:p>
        </w:tc>
        <w:tc>
          <w:tcPr>
            <w:tcW w:w="7200" w:type="dxa"/>
            <w:hideMark/>
          </w:tcPr>
          <w:p w14:paraId="10EDBE1F" w14:textId="77777777" w:rsidR="00987241" w:rsidRDefault="00987241" w:rsidP="00987241">
            <w:pPr>
              <w:rPr>
                <w:sz w:val="22"/>
                <w:szCs w:val="22"/>
              </w:rPr>
            </w:pPr>
            <w:proofErr w:type="gramStart"/>
            <w:r w:rsidRPr="005436B0">
              <w:rPr>
                <w:sz w:val="22"/>
                <w:szCs w:val="22"/>
              </w:rPr>
              <w:t>All of</w:t>
            </w:r>
            <w:proofErr w:type="gramEnd"/>
            <w:r w:rsidRPr="005436B0">
              <w:rPr>
                <w:sz w:val="22"/>
                <w:szCs w:val="22"/>
              </w:rPr>
              <w:t xml:space="preserve"> the free statistical tools will allow analysis of sample results that are far above or below the OEL. Just be sure that the sample results and the OEL are input using the same units. </w:t>
            </w:r>
          </w:p>
          <w:p w14:paraId="151A4E79" w14:textId="77777777" w:rsidR="00987241" w:rsidRDefault="00987241" w:rsidP="00987241">
            <w:pPr>
              <w:rPr>
                <w:sz w:val="22"/>
                <w:szCs w:val="22"/>
              </w:rPr>
            </w:pPr>
          </w:p>
          <w:p w14:paraId="05724615" w14:textId="616AA3AC" w:rsidR="00987241" w:rsidRPr="005436B0" w:rsidRDefault="00987241" w:rsidP="00987241">
            <w:pPr>
              <w:rPr>
                <w:sz w:val="22"/>
                <w:szCs w:val="22"/>
              </w:rPr>
            </w:pPr>
            <w:r w:rsidRPr="005436B0">
              <w:rPr>
                <w:sz w:val="22"/>
                <w:szCs w:val="22"/>
              </w:rPr>
              <w:t xml:space="preserve">Reasons for taking the little time needed to perform the statistical analysis </w:t>
            </w:r>
            <w:r>
              <w:rPr>
                <w:sz w:val="22"/>
                <w:szCs w:val="22"/>
              </w:rPr>
              <w:t>o</w:t>
            </w:r>
            <w:r w:rsidRPr="005436B0">
              <w:rPr>
                <w:sz w:val="22"/>
                <w:szCs w:val="22"/>
              </w:rPr>
              <w:t>f such</w:t>
            </w:r>
            <w:r>
              <w:rPr>
                <w:sz w:val="22"/>
                <w:szCs w:val="22"/>
              </w:rPr>
              <w:t xml:space="preserve"> low</w:t>
            </w:r>
            <w:r w:rsidRPr="005436B0">
              <w:rPr>
                <w:sz w:val="22"/>
                <w:szCs w:val="22"/>
              </w:rPr>
              <w:t xml:space="preserve"> exposure data include 1) gaining insight into the variability associated with operations in your organization (e.g. what is the GSD?) and </w:t>
            </w:r>
            <w:r>
              <w:rPr>
                <w:sz w:val="22"/>
                <w:szCs w:val="22"/>
              </w:rPr>
              <w:t xml:space="preserve">2) </w:t>
            </w:r>
            <w:r w:rsidRPr="005436B0">
              <w:rPr>
                <w:sz w:val="22"/>
                <w:szCs w:val="22"/>
              </w:rPr>
              <w:t xml:space="preserve">positioning the organization to manage exposures should OELs </w:t>
            </w:r>
            <w:r>
              <w:rPr>
                <w:sz w:val="22"/>
                <w:szCs w:val="22"/>
              </w:rPr>
              <w:t>be lowered</w:t>
            </w:r>
            <w:r w:rsidRPr="005436B0">
              <w:rPr>
                <w:sz w:val="22"/>
                <w:szCs w:val="22"/>
              </w:rPr>
              <w:t>.</w:t>
            </w:r>
          </w:p>
        </w:tc>
      </w:tr>
      <w:tr w:rsidR="00987241" w:rsidRPr="0004386D" w14:paraId="24B9CE12" w14:textId="77777777" w:rsidTr="00987241">
        <w:trPr>
          <w:trHeight w:val="3230"/>
        </w:trPr>
        <w:tc>
          <w:tcPr>
            <w:tcW w:w="3055" w:type="dxa"/>
          </w:tcPr>
          <w:p w14:paraId="0626BAFB" w14:textId="195E053E" w:rsidR="00987241" w:rsidRPr="005436B0" w:rsidRDefault="00987241" w:rsidP="00987241">
            <w:pPr>
              <w:rPr>
                <w:sz w:val="22"/>
                <w:szCs w:val="22"/>
              </w:rPr>
            </w:pPr>
            <w:r w:rsidRPr="00F26CC3">
              <w:rPr>
                <w:sz w:val="22"/>
                <w:szCs w:val="22"/>
              </w:rPr>
              <w:t xml:space="preserve">How </w:t>
            </w:r>
            <w:r>
              <w:rPr>
                <w:sz w:val="22"/>
                <w:szCs w:val="22"/>
              </w:rPr>
              <w:t xml:space="preserve">does one </w:t>
            </w:r>
            <w:r w:rsidRPr="00F26CC3">
              <w:rPr>
                <w:sz w:val="22"/>
                <w:szCs w:val="22"/>
              </w:rPr>
              <w:t>account for measurement uncertainty and the SEG exposure variability</w:t>
            </w:r>
            <w:r>
              <w:rPr>
                <w:sz w:val="22"/>
                <w:szCs w:val="22"/>
              </w:rPr>
              <w:t>?</w:t>
            </w:r>
          </w:p>
        </w:tc>
        <w:tc>
          <w:tcPr>
            <w:tcW w:w="7200" w:type="dxa"/>
          </w:tcPr>
          <w:p w14:paraId="16DFD9F8" w14:textId="5F4B15DD" w:rsidR="00987241" w:rsidRPr="005436B0" w:rsidRDefault="00987241" w:rsidP="00987241">
            <w:pPr>
              <w:rPr>
                <w:sz w:val="22"/>
                <w:szCs w:val="22"/>
              </w:rPr>
            </w:pPr>
            <w:r w:rsidRPr="00F26CC3">
              <w:rPr>
                <w:sz w:val="22"/>
                <w:szCs w:val="22"/>
              </w:rPr>
              <w:t xml:space="preserve">Normally distributed sampling and analysis uncertainty in the measurements </w:t>
            </w:r>
            <w:r w:rsidRPr="00B63FAF">
              <w:rPr>
                <w:sz w:val="22"/>
                <w:szCs w:val="22"/>
              </w:rPr>
              <w:t>(also named Sampling and analysis error</w:t>
            </w:r>
            <w:r>
              <w:rPr>
                <w:sz w:val="22"/>
                <w:szCs w:val="22"/>
              </w:rPr>
              <w:t xml:space="preserve">) </w:t>
            </w:r>
            <w:r w:rsidRPr="00F26CC3">
              <w:rPr>
                <w:sz w:val="22"/>
                <w:szCs w:val="22"/>
              </w:rPr>
              <w:t xml:space="preserve">is very small for </w:t>
            </w:r>
            <w:proofErr w:type="gramStart"/>
            <w:r w:rsidRPr="00F26CC3">
              <w:rPr>
                <w:sz w:val="22"/>
                <w:szCs w:val="22"/>
              </w:rPr>
              <w:t>the vast majority of</w:t>
            </w:r>
            <w:proofErr w:type="gramEnd"/>
            <w:r w:rsidRPr="00F26CC3">
              <w:rPr>
                <w:sz w:val="22"/>
                <w:szCs w:val="22"/>
              </w:rPr>
              <w:t xml:space="preserve"> materials measured by industrial hygienists when compared to the large lognormally distributed environmental variability (e.g. day-to-day TWA exposures) that we must manage. </w:t>
            </w:r>
            <w:r>
              <w:rPr>
                <w:sz w:val="22"/>
                <w:szCs w:val="22"/>
              </w:rPr>
              <w:t xml:space="preserve"> </w:t>
            </w:r>
            <w:r w:rsidRPr="00F26CC3">
              <w:rPr>
                <w:sz w:val="22"/>
                <w:szCs w:val="22"/>
              </w:rPr>
              <w:t xml:space="preserve">Therefore, </w:t>
            </w:r>
            <w:proofErr w:type="gramStart"/>
            <w:r>
              <w:rPr>
                <w:sz w:val="22"/>
                <w:szCs w:val="22"/>
              </w:rPr>
              <w:t>all of</w:t>
            </w:r>
            <w:proofErr w:type="gramEnd"/>
            <w:r>
              <w:rPr>
                <w:sz w:val="22"/>
                <w:szCs w:val="22"/>
              </w:rPr>
              <w:t xml:space="preserve"> the currently available tools </w:t>
            </w:r>
            <w:r w:rsidRPr="00B63FAF">
              <w:rPr>
                <w:sz w:val="22"/>
                <w:szCs w:val="22"/>
              </w:rPr>
              <w:t xml:space="preserve">assume </w:t>
            </w:r>
            <w:r>
              <w:rPr>
                <w:sz w:val="22"/>
                <w:szCs w:val="22"/>
              </w:rPr>
              <w:t xml:space="preserve">the </w:t>
            </w:r>
            <w:r w:rsidRPr="00B63FAF">
              <w:rPr>
                <w:sz w:val="22"/>
                <w:szCs w:val="22"/>
              </w:rPr>
              <w:t xml:space="preserve">measurement uncertainty is negligible compared to </w:t>
            </w:r>
            <w:r>
              <w:rPr>
                <w:sz w:val="22"/>
                <w:szCs w:val="22"/>
              </w:rPr>
              <w:t xml:space="preserve">SEG </w:t>
            </w:r>
            <w:r w:rsidRPr="00B63FAF">
              <w:rPr>
                <w:sz w:val="22"/>
                <w:szCs w:val="22"/>
              </w:rPr>
              <w:t>exposure level variability</w:t>
            </w:r>
            <w:r>
              <w:rPr>
                <w:sz w:val="22"/>
                <w:szCs w:val="22"/>
              </w:rPr>
              <w:t xml:space="preserve"> and apply </w:t>
            </w:r>
            <w:r w:rsidRPr="00B63FAF">
              <w:rPr>
                <w:sz w:val="22"/>
                <w:szCs w:val="22"/>
              </w:rPr>
              <w:t>the lognormal model</w:t>
            </w:r>
            <w:r>
              <w:rPr>
                <w:sz w:val="22"/>
                <w:szCs w:val="22"/>
              </w:rPr>
              <w:t>.</w:t>
            </w:r>
            <w:r w:rsidRPr="00F26CC3">
              <w:rPr>
                <w:sz w:val="22"/>
                <w:szCs w:val="22"/>
              </w:rPr>
              <w:br/>
            </w:r>
            <w:r w:rsidRPr="00F26CC3">
              <w:rPr>
                <w:sz w:val="22"/>
                <w:szCs w:val="22"/>
              </w:rPr>
              <w:br/>
              <w:t xml:space="preserve">A good reference </w:t>
            </w:r>
            <w:proofErr w:type="gramStart"/>
            <w:r w:rsidRPr="00F26CC3">
              <w:rPr>
                <w:sz w:val="22"/>
                <w:szCs w:val="22"/>
              </w:rPr>
              <w:t>is:</w:t>
            </w:r>
            <w:proofErr w:type="gramEnd"/>
            <w:r w:rsidRPr="00F26CC3">
              <w:rPr>
                <w:sz w:val="22"/>
                <w:szCs w:val="22"/>
              </w:rPr>
              <w:t xml:space="preserve"> Nicas, M., Simmons, B. P., &amp; Spear, R. C. (1991). Environmental versus analytical variability in exposure measurements. American Industrial Hygiene Association Journal, 52(12), 553-557.</w:t>
            </w:r>
          </w:p>
        </w:tc>
      </w:tr>
    </w:tbl>
    <w:p w14:paraId="747B5E6F" w14:textId="77777777" w:rsidR="005436B0" w:rsidRDefault="005436B0">
      <w:pPr>
        <w:rPr>
          <w:b/>
          <w:bCs/>
        </w:rPr>
      </w:pPr>
    </w:p>
    <w:p w14:paraId="0ACB0CE7" w14:textId="77777777" w:rsidR="00987241" w:rsidRDefault="00987241">
      <w:pPr>
        <w:rPr>
          <w:b/>
          <w:bCs/>
        </w:rPr>
      </w:pPr>
    </w:p>
    <w:p w14:paraId="56AEEC75" w14:textId="77777777" w:rsidR="00987241" w:rsidRDefault="00987241">
      <w:pPr>
        <w:rPr>
          <w:b/>
          <w:bCs/>
        </w:rPr>
      </w:pPr>
    </w:p>
    <w:p w14:paraId="409EB7FE" w14:textId="77777777" w:rsidR="00987241" w:rsidRDefault="00987241">
      <w:pPr>
        <w:rPr>
          <w:b/>
          <w:bCs/>
        </w:rPr>
      </w:pPr>
    </w:p>
    <w:p w14:paraId="5BDD700D" w14:textId="2DA3CBAE" w:rsidR="00E62564" w:rsidRPr="002A0270" w:rsidRDefault="00E62564" w:rsidP="00E62564">
      <w:pPr>
        <w:rPr>
          <w:b/>
          <w:bCs/>
        </w:rPr>
      </w:pPr>
      <w:r>
        <w:rPr>
          <w:noProof/>
        </w:rPr>
        <w:lastRenderedPageBreak/>
        <w:drawing>
          <wp:inline distT="0" distB="0" distL="0" distR="0" wp14:anchorId="77B9BC5E" wp14:editId="5CF65142">
            <wp:extent cx="6587067" cy="3705225"/>
            <wp:effectExtent l="0" t="0" r="4445" b="0"/>
            <wp:docPr id="1339680036" name="drawing">
              <a:extLst xmlns:a="http://schemas.openxmlformats.org/drawingml/2006/main">
                <a:ext uri="{FF2B5EF4-FFF2-40B4-BE49-F238E27FC236}">
                  <a16:creationId xmlns:a16="http://schemas.microsoft.com/office/drawing/2014/main" id="{0FE74685-00A6-1614-E993-9A3D531F5E2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drawing">
                      <a:extLst>
                        <a:ext uri="{FF2B5EF4-FFF2-40B4-BE49-F238E27FC236}">
                          <a16:creationId xmlns:a16="http://schemas.microsoft.com/office/drawing/2014/main" id="{0FE74685-00A6-1614-E993-9A3D531F5E21}"/>
                        </a:ext>
                      </a:extLst>
                    </pic:cNvPr>
                    <pic:cNvPicPr>
                      <a:picLocks noChangeAspect="1"/>
                    </pic:cNvPicPr>
                  </pic:nvPicPr>
                  <pic:blipFill>
                    <a:blip r:embed="rId27">
                      <a:extLst>
                        <a:ext uri="{28A0092B-C50C-407E-A947-70E740481C1C}">
                          <a14:useLocalDpi xmlns:a14="http://schemas.microsoft.com/office/drawing/2010/main"/>
                        </a:ext>
                      </a:extLst>
                    </a:blip>
                    <a:stretch>
                      <a:fillRect/>
                    </a:stretch>
                  </pic:blipFill>
                  <pic:spPr>
                    <a:xfrm>
                      <a:off x="0" y="0"/>
                      <a:ext cx="6589046" cy="3706338"/>
                    </a:xfrm>
                    <a:prstGeom prst="rect">
                      <a:avLst/>
                    </a:prstGeom>
                  </pic:spPr>
                </pic:pic>
              </a:graphicData>
            </a:graphic>
          </wp:inline>
        </w:drawing>
      </w:r>
    </w:p>
    <w:p w14:paraId="592089D3" w14:textId="78BC2E23" w:rsidR="00E62564" w:rsidRPr="005436B0" w:rsidRDefault="00E62564" w:rsidP="00806EE6">
      <w:pPr>
        <w:pStyle w:val="ListParagraph"/>
        <w:numPr>
          <w:ilvl w:val="0"/>
          <w:numId w:val="14"/>
        </w:numPr>
        <w:rPr>
          <w:b/>
          <w:bCs/>
          <w:sz w:val="28"/>
          <w:szCs w:val="28"/>
        </w:rPr>
      </w:pPr>
      <w:r w:rsidRPr="005436B0">
        <w:rPr>
          <w:b/>
          <w:bCs/>
          <w:sz w:val="28"/>
          <w:szCs w:val="28"/>
        </w:rPr>
        <w:t xml:space="preserve">IHSTAT </w:t>
      </w:r>
      <w:proofErr w:type="spellStart"/>
      <w:r w:rsidRPr="005436B0">
        <w:rPr>
          <w:b/>
          <w:bCs/>
          <w:sz w:val="28"/>
          <w:szCs w:val="28"/>
        </w:rPr>
        <w:t>Macrofree</w:t>
      </w:r>
      <w:proofErr w:type="spellEnd"/>
      <w:r w:rsidRPr="005436B0">
        <w:rPr>
          <w:b/>
          <w:bCs/>
          <w:sz w:val="28"/>
          <w:szCs w:val="28"/>
        </w:rPr>
        <w:t xml:space="preserve"> 1.0 (IHSTAT Classic)</w:t>
      </w:r>
    </w:p>
    <w:tbl>
      <w:tblPr>
        <w:tblStyle w:val="TableGrid"/>
        <w:tblW w:w="0" w:type="auto"/>
        <w:tblLook w:val="04A0" w:firstRow="1" w:lastRow="0" w:firstColumn="1" w:lastColumn="0" w:noHBand="0" w:noVBand="1"/>
      </w:tblPr>
      <w:tblGrid>
        <w:gridCol w:w="3055"/>
        <w:gridCol w:w="7290"/>
      </w:tblGrid>
      <w:tr w:rsidR="00E62564" w:rsidRPr="00AA3C30" w14:paraId="27939E4E" w14:textId="77777777" w:rsidTr="001E375B">
        <w:trPr>
          <w:trHeight w:val="300"/>
        </w:trPr>
        <w:tc>
          <w:tcPr>
            <w:tcW w:w="3055" w:type="dxa"/>
            <w:hideMark/>
          </w:tcPr>
          <w:p w14:paraId="50543B18" w14:textId="77777777" w:rsidR="00E62564" w:rsidRPr="00AA3C30" w:rsidRDefault="00E62564" w:rsidP="0084257A">
            <w:pPr>
              <w:rPr>
                <w:b/>
                <w:bCs/>
              </w:rPr>
            </w:pPr>
            <w:r w:rsidRPr="00AA3C30">
              <w:rPr>
                <w:b/>
                <w:bCs/>
              </w:rPr>
              <w:t>Question</w:t>
            </w:r>
          </w:p>
        </w:tc>
        <w:tc>
          <w:tcPr>
            <w:tcW w:w="7290" w:type="dxa"/>
            <w:hideMark/>
          </w:tcPr>
          <w:p w14:paraId="4A6BE095" w14:textId="77777777" w:rsidR="00E62564" w:rsidRPr="00AA3C30" w:rsidRDefault="00E62564" w:rsidP="0084257A">
            <w:pPr>
              <w:rPr>
                <w:b/>
                <w:bCs/>
              </w:rPr>
            </w:pPr>
            <w:r w:rsidRPr="00AA3C30">
              <w:rPr>
                <w:b/>
                <w:bCs/>
              </w:rPr>
              <w:t>Answer</w:t>
            </w:r>
          </w:p>
        </w:tc>
      </w:tr>
      <w:tr w:rsidR="00E62564" w:rsidRPr="00AA3C30" w14:paraId="73F6DD30" w14:textId="77777777" w:rsidTr="00987241">
        <w:trPr>
          <w:trHeight w:val="1007"/>
        </w:trPr>
        <w:tc>
          <w:tcPr>
            <w:tcW w:w="3055" w:type="dxa"/>
            <w:hideMark/>
          </w:tcPr>
          <w:p w14:paraId="1E190723" w14:textId="7FE05910" w:rsidR="00E62564" w:rsidRPr="005436B0" w:rsidRDefault="00E62564" w:rsidP="0084257A">
            <w:pPr>
              <w:spacing w:after="160"/>
              <w:rPr>
                <w:sz w:val="22"/>
                <w:szCs w:val="22"/>
              </w:rPr>
            </w:pPr>
            <w:r w:rsidRPr="005436B0">
              <w:rPr>
                <w:sz w:val="22"/>
                <w:szCs w:val="22"/>
              </w:rPr>
              <w:t>Why can</w:t>
            </w:r>
            <w:r w:rsidR="00656FD9">
              <w:rPr>
                <w:sz w:val="22"/>
                <w:szCs w:val="22"/>
              </w:rPr>
              <w:t xml:space="preserve"> I </w:t>
            </w:r>
            <w:r w:rsidRPr="005436B0">
              <w:rPr>
                <w:sz w:val="22"/>
                <w:szCs w:val="22"/>
              </w:rPr>
              <w:t xml:space="preserve">not install </w:t>
            </w:r>
            <w:r w:rsidR="00656FD9">
              <w:rPr>
                <w:sz w:val="22"/>
                <w:szCs w:val="22"/>
              </w:rPr>
              <w:t>it o</w:t>
            </w:r>
            <w:r w:rsidRPr="005436B0">
              <w:rPr>
                <w:sz w:val="22"/>
                <w:szCs w:val="22"/>
              </w:rPr>
              <w:t>n my laptop</w:t>
            </w:r>
            <w:r w:rsidR="00656FD9">
              <w:rPr>
                <w:sz w:val="22"/>
                <w:szCs w:val="22"/>
              </w:rPr>
              <w:t>?</w:t>
            </w:r>
          </w:p>
        </w:tc>
        <w:tc>
          <w:tcPr>
            <w:tcW w:w="7290" w:type="dxa"/>
            <w:hideMark/>
          </w:tcPr>
          <w:p w14:paraId="41339C10" w14:textId="77777777" w:rsidR="00E62564" w:rsidRPr="005436B0" w:rsidRDefault="00E62564" w:rsidP="0084257A">
            <w:pPr>
              <w:rPr>
                <w:sz w:val="22"/>
                <w:szCs w:val="22"/>
              </w:rPr>
            </w:pPr>
            <w:r w:rsidRPr="005436B0">
              <w:rPr>
                <w:sz w:val="22"/>
                <w:szCs w:val="22"/>
              </w:rPr>
              <w:t xml:space="preserve">IHSTAT 1.0 is an Excel spreadsheet that does not contain macros. </w:t>
            </w:r>
            <w:proofErr w:type="gramStart"/>
            <w:r w:rsidRPr="005436B0">
              <w:rPr>
                <w:sz w:val="22"/>
                <w:szCs w:val="22"/>
              </w:rPr>
              <w:t>As long as</w:t>
            </w:r>
            <w:proofErr w:type="gramEnd"/>
            <w:r w:rsidRPr="005436B0">
              <w:rPr>
                <w:sz w:val="22"/>
                <w:szCs w:val="22"/>
              </w:rPr>
              <w:t xml:space="preserve"> you have Excel installed on your computer and your IT department does not restrict the spreadsheets that can be used, you should be able to use the spreadsheet. </w:t>
            </w:r>
          </w:p>
        </w:tc>
      </w:tr>
      <w:tr w:rsidR="00E62564" w:rsidRPr="00AA3C30" w14:paraId="1439B69A" w14:textId="77777777" w:rsidTr="00987241">
        <w:trPr>
          <w:trHeight w:val="989"/>
        </w:trPr>
        <w:tc>
          <w:tcPr>
            <w:tcW w:w="3055" w:type="dxa"/>
            <w:hideMark/>
          </w:tcPr>
          <w:p w14:paraId="6090704C" w14:textId="24E6B33F" w:rsidR="00E62564" w:rsidRPr="005436B0" w:rsidRDefault="00656FD9" w:rsidP="0084257A">
            <w:pPr>
              <w:rPr>
                <w:sz w:val="22"/>
                <w:szCs w:val="22"/>
              </w:rPr>
            </w:pPr>
            <w:r>
              <w:rPr>
                <w:sz w:val="22"/>
                <w:szCs w:val="22"/>
              </w:rPr>
              <w:t>How can I</w:t>
            </w:r>
            <w:r w:rsidR="00E62564" w:rsidRPr="005436B0">
              <w:rPr>
                <w:sz w:val="22"/>
                <w:szCs w:val="22"/>
              </w:rPr>
              <w:t xml:space="preserve"> view all the data in a single moment without hiding other panels</w:t>
            </w:r>
            <w:r>
              <w:rPr>
                <w:sz w:val="22"/>
                <w:szCs w:val="22"/>
              </w:rPr>
              <w:t>?</w:t>
            </w:r>
          </w:p>
        </w:tc>
        <w:tc>
          <w:tcPr>
            <w:tcW w:w="7290" w:type="dxa"/>
            <w:hideMark/>
          </w:tcPr>
          <w:p w14:paraId="2031092D" w14:textId="77777777" w:rsidR="00E62564" w:rsidRPr="005436B0" w:rsidRDefault="00E62564" w:rsidP="0084257A">
            <w:pPr>
              <w:rPr>
                <w:sz w:val="22"/>
                <w:szCs w:val="22"/>
              </w:rPr>
            </w:pPr>
            <w:r w:rsidRPr="005436B0">
              <w:rPr>
                <w:sz w:val="22"/>
                <w:szCs w:val="22"/>
              </w:rPr>
              <w:t xml:space="preserve">It was a design choice to keep </w:t>
            </w:r>
            <w:proofErr w:type="gramStart"/>
            <w:r w:rsidRPr="005436B0">
              <w:rPr>
                <w:sz w:val="22"/>
                <w:szCs w:val="22"/>
              </w:rPr>
              <w:t>all of</w:t>
            </w:r>
            <w:proofErr w:type="gramEnd"/>
            <w:r w:rsidRPr="005436B0">
              <w:rPr>
                <w:sz w:val="22"/>
                <w:szCs w:val="22"/>
              </w:rPr>
              <w:t xml:space="preserve"> the outputs on one Excel sheet. You can adjust the zoom when viewing the page to bring the entire sheet into view, but the outputs become very small.</w:t>
            </w:r>
          </w:p>
        </w:tc>
      </w:tr>
      <w:tr w:rsidR="00E62564" w:rsidRPr="00AA3C30" w14:paraId="5C26B51D" w14:textId="77777777" w:rsidTr="00987241">
        <w:trPr>
          <w:trHeight w:val="2339"/>
        </w:trPr>
        <w:tc>
          <w:tcPr>
            <w:tcW w:w="3055" w:type="dxa"/>
            <w:hideMark/>
          </w:tcPr>
          <w:p w14:paraId="051EEEB7" w14:textId="77777777" w:rsidR="00E62564" w:rsidRPr="005436B0" w:rsidRDefault="00E62564" w:rsidP="0084257A">
            <w:pPr>
              <w:rPr>
                <w:sz w:val="22"/>
                <w:szCs w:val="22"/>
              </w:rPr>
            </w:pPr>
            <w:r w:rsidRPr="005436B0">
              <w:rPr>
                <w:sz w:val="22"/>
                <w:szCs w:val="22"/>
              </w:rPr>
              <w:t>Which result should I use?</w:t>
            </w:r>
          </w:p>
        </w:tc>
        <w:tc>
          <w:tcPr>
            <w:tcW w:w="7290" w:type="dxa"/>
            <w:hideMark/>
          </w:tcPr>
          <w:p w14:paraId="34D12481" w14:textId="687A84E9" w:rsidR="00C86341" w:rsidRDefault="00E62564" w:rsidP="0084257A">
            <w:pPr>
              <w:rPr>
                <w:sz w:val="22"/>
                <w:szCs w:val="22"/>
              </w:rPr>
            </w:pPr>
            <w:r w:rsidRPr="005436B0">
              <w:rPr>
                <w:sz w:val="22"/>
                <w:szCs w:val="22"/>
              </w:rPr>
              <w:t>We suggest taking the free training</w:t>
            </w:r>
            <w:r w:rsidRPr="005436B0">
              <w:rPr>
                <w:sz w:val="22"/>
                <w:szCs w:val="22"/>
              </w:rPr>
              <w:br/>
              <w:t xml:space="preserve">"Making Accurate Exposure Risk Decisions".  </w:t>
            </w:r>
            <w:r w:rsidR="00C86341">
              <w:rPr>
                <w:sz w:val="22"/>
                <w:szCs w:val="22"/>
              </w:rPr>
              <w:t>It includes</w:t>
            </w:r>
            <w:r w:rsidRPr="005436B0">
              <w:rPr>
                <w:sz w:val="22"/>
                <w:szCs w:val="22"/>
              </w:rPr>
              <w:t xml:space="preserve"> training on </w:t>
            </w:r>
            <w:r w:rsidR="00C86341">
              <w:rPr>
                <w:sz w:val="22"/>
                <w:szCs w:val="22"/>
              </w:rPr>
              <w:t xml:space="preserve">the </w:t>
            </w:r>
            <w:r w:rsidRPr="005436B0">
              <w:rPr>
                <w:sz w:val="22"/>
                <w:szCs w:val="22"/>
              </w:rPr>
              <w:t xml:space="preserve">statistical analysis of monitoring </w:t>
            </w:r>
            <w:proofErr w:type="gramStart"/>
            <w:r w:rsidRPr="005436B0">
              <w:rPr>
                <w:sz w:val="22"/>
                <w:szCs w:val="22"/>
              </w:rPr>
              <w:t>data,</w:t>
            </w:r>
            <w:proofErr w:type="gramEnd"/>
            <w:r w:rsidRPr="005436B0">
              <w:rPr>
                <w:sz w:val="22"/>
                <w:szCs w:val="22"/>
              </w:rPr>
              <w:t xml:space="preserve"> The free online webinar is available here: </w:t>
            </w:r>
            <w:hyperlink r:id="rId28" w:history="1">
              <w:r w:rsidR="00C86341" w:rsidRPr="007177F3">
                <w:rPr>
                  <w:rStyle w:val="Hyperlink"/>
                  <w:sz w:val="22"/>
                  <w:szCs w:val="22"/>
                </w:rPr>
                <w:t>https://www.aiha.org/education/elearning/online-courses/making-accurate-exposure-risk-decisions</w:t>
              </w:r>
            </w:hyperlink>
            <w:r w:rsidRPr="005436B0">
              <w:rPr>
                <w:sz w:val="22"/>
                <w:szCs w:val="22"/>
              </w:rPr>
              <w:t>.</w:t>
            </w:r>
          </w:p>
          <w:p w14:paraId="0EB8A1E0" w14:textId="46B8E7B4" w:rsidR="00E62564" w:rsidRPr="005436B0" w:rsidRDefault="00E62564" w:rsidP="0084257A">
            <w:pPr>
              <w:rPr>
                <w:sz w:val="22"/>
                <w:szCs w:val="22"/>
              </w:rPr>
            </w:pPr>
            <w:r w:rsidRPr="005436B0">
              <w:rPr>
                <w:sz w:val="22"/>
                <w:szCs w:val="22"/>
              </w:rPr>
              <w:br/>
              <w:t>Good Reference</w:t>
            </w:r>
            <w:proofErr w:type="gramStart"/>
            <w:r w:rsidRPr="005436B0">
              <w:rPr>
                <w:sz w:val="22"/>
                <w:szCs w:val="22"/>
              </w:rPr>
              <w:t>:</w:t>
            </w:r>
            <w:r w:rsidR="00D51322" w:rsidRPr="005436B0">
              <w:rPr>
                <w:sz w:val="22"/>
                <w:szCs w:val="22"/>
              </w:rPr>
              <w:t xml:space="preserve">  </w:t>
            </w:r>
            <w:r w:rsidRPr="005436B0">
              <w:rPr>
                <w:sz w:val="22"/>
                <w:szCs w:val="22"/>
              </w:rPr>
              <w:t>A</w:t>
            </w:r>
            <w:proofErr w:type="gramEnd"/>
            <w:r w:rsidRPr="005436B0">
              <w:rPr>
                <w:sz w:val="22"/>
                <w:szCs w:val="22"/>
              </w:rPr>
              <w:t xml:space="preserve"> Strategy for Assessing and Managing Occupational Exposures. 4th Ed. AIHA Press. 2015. </w:t>
            </w:r>
          </w:p>
        </w:tc>
      </w:tr>
      <w:tr w:rsidR="00E62564" w:rsidRPr="00AA3C30" w14:paraId="38621263" w14:textId="77777777" w:rsidTr="00656FD9">
        <w:trPr>
          <w:trHeight w:val="1728"/>
        </w:trPr>
        <w:tc>
          <w:tcPr>
            <w:tcW w:w="3055" w:type="dxa"/>
            <w:hideMark/>
          </w:tcPr>
          <w:p w14:paraId="53FEEFDA" w14:textId="77777777" w:rsidR="00E62564" w:rsidRPr="005436B0" w:rsidRDefault="00E62564" w:rsidP="0084257A">
            <w:pPr>
              <w:rPr>
                <w:sz w:val="22"/>
                <w:szCs w:val="22"/>
              </w:rPr>
            </w:pPr>
            <w:r w:rsidRPr="005436B0">
              <w:rPr>
                <w:sz w:val="22"/>
                <w:szCs w:val="22"/>
              </w:rPr>
              <w:t>How do you interpret the "no &lt; and no &gt;" instruction in IHSTAT 1.0?</w:t>
            </w:r>
          </w:p>
        </w:tc>
        <w:tc>
          <w:tcPr>
            <w:tcW w:w="7290" w:type="dxa"/>
            <w:hideMark/>
          </w:tcPr>
          <w:p w14:paraId="7644619F" w14:textId="49BBF054" w:rsidR="00E62564" w:rsidRPr="005436B0" w:rsidRDefault="00E62564" w:rsidP="0084257A">
            <w:pPr>
              <w:rPr>
                <w:sz w:val="22"/>
                <w:szCs w:val="22"/>
              </w:rPr>
            </w:pPr>
            <w:r w:rsidRPr="005436B0">
              <w:rPr>
                <w:sz w:val="22"/>
                <w:szCs w:val="22"/>
              </w:rPr>
              <w:t xml:space="preserve">IHSTAT 1.0 will not accept “&lt;” or “&gt;” in the inputs. Handling of censored data must be done via a substitution method and the calculated substitutes for the LOD entered without “&lt;” signs. </w:t>
            </w:r>
            <w:r w:rsidRPr="005436B0">
              <w:rPr>
                <w:sz w:val="22"/>
                <w:szCs w:val="22"/>
              </w:rPr>
              <w:br/>
            </w:r>
            <w:r w:rsidRPr="005436B0">
              <w:rPr>
                <w:sz w:val="22"/>
                <w:szCs w:val="22"/>
              </w:rPr>
              <w:br/>
              <w:t>Consider switching to IHSTAT</w:t>
            </w:r>
            <w:r w:rsidR="00C04C18">
              <w:rPr>
                <w:sz w:val="22"/>
                <w:szCs w:val="22"/>
              </w:rPr>
              <w:t xml:space="preserve"> </w:t>
            </w:r>
            <w:proofErr w:type="spellStart"/>
            <w:r w:rsidR="00C04C18">
              <w:rPr>
                <w:sz w:val="22"/>
                <w:szCs w:val="22"/>
              </w:rPr>
              <w:t>macrofree</w:t>
            </w:r>
            <w:proofErr w:type="spellEnd"/>
            <w:r w:rsidRPr="005436B0">
              <w:rPr>
                <w:sz w:val="22"/>
                <w:szCs w:val="22"/>
              </w:rPr>
              <w:t xml:space="preserve"> 2.0 which offers several approaches to automatically handling censored data.</w:t>
            </w:r>
          </w:p>
        </w:tc>
      </w:tr>
      <w:tr w:rsidR="00DA29E8" w:rsidRPr="00AA3C30" w14:paraId="220C4178" w14:textId="77777777" w:rsidTr="00987241">
        <w:trPr>
          <w:trHeight w:val="6821"/>
        </w:trPr>
        <w:tc>
          <w:tcPr>
            <w:tcW w:w="3055" w:type="dxa"/>
          </w:tcPr>
          <w:p w14:paraId="2CDB62F5" w14:textId="733B2A0F" w:rsidR="00DA29E8" w:rsidRPr="00F26CC3" w:rsidRDefault="00DA29E8" w:rsidP="00DA29E8">
            <w:pPr>
              <w:rPr>
                <w:sz w:val="22"/>
                <w:szCs w:val="22"/>
              </w:rPr>
            </w:pPr>
            <w:r w:rsidRPr="00F26CC3">
              <w:rPr>
                <w:sz w:val="22"/>
                <w:szCs w:val="22"/>
              </w:rPr>
              <w:lastRenderedPageBreak/>
              <w:t xml:space="preserve">How should I correctly enter my exposure data non-detects (e.g. &lt;LOD) and does the tool automatically handle non-detects or censored data? </w:t>
            </w:r>
          </w:p>
        </w:tc>
        <w:tc>
          <w:tcPr>
            <w:tcW w:w="7290" w:type="dxa"/>
          </w:tcPr>
          <w:p w14:paraId="3FC9712B" w14:textId="5C4B910F" w:rsidR="00DA29E8" w:rsidRPr="00F26CC3" w:rsidRDefault="00DA29E8" w:rsidP="00DA29E8">
            <w:pPr>
              <w:spacing w:after="160"/>
              <w:rPr>
                <w:sz w:val="22"/>
                <w:szCs w:val="22"/>
              </w:rPr>
            </w:pPr>
            <w:r w:rsidRPr="00F26CC3">
              <w:rPr>
                <w:sz w:val="22"/>
                <w:szCs w:val="22"/>
              </w:rPr>
              <w:t xml:space="preserve">Censored data should always be included in the statistical analysis of the monitoring results. They should not be </w:t>
            </w:r>
            <w:proofErr w:type="gramStart"/>
            <w:r w:rsidRPr="00F26CC3">
              <w:rPr>
                <w:sz w:val="22"/>
                <w:szCs w:val="22"/>
              </w:rPr>
              <w:t>excluded</w:t>
            </w:r>
            <w:proofErr w:type="gramEnd"/>
            <w:r w:rsidRPr="00F26CC3">
              <w:rPr>
                <w:sz w:val="22"/>
                <w:szCs w:val="22"/>
              </w:rPr>
              <w:t xml:space="preserve"> nor should they be entered as the LOD. Instead, they should be included in the analysis using an appropriate censored data analysis method. </w:t>
            </w:r>
            <w:r w:rsidRPr="00F26CC3">
              <w:rPr>
                <w:sz w:val="22"/>
                <w:szCs w:val="22"/>
              </w:rPr>
              <w:br/>
            </w:r>
            <w:r w:rsidRPr="00F26CC3">
              <w:rPr>
                <w:sz w:val="22"/>
                <w:szCs w:val="22"/>
              </w:rPr>
              <w:br/>
              <w:t xml:space="preserve">The classic IHSTAT 1.0 does not automatically handle censored data. The user must 1) choose a substitution method (e.g. LOD/2 or LOD/SQR </w:t>
            </w:r>
            <w:proofErr w:type="gramStart"/>
            <w:r w:rsidRPr="00F26CC3">
              <w:rPr>
                <w:sz w:val="22"/>
                <w:szCs w:val="22"/>
              </w:rPr>
              <w:t>ROOT(2))</w:t>
            </w:r>
            <w:proofErr w:type="gramEnd"/>
            <w:r w:rsidRPr="00F26CC3">
              <w:rPr>
                <w:sz w:val="22"/>
                <w:szCs w:val="22"/>
              </w:rPr>
              <w:t xml:space="preserve">; 2) perform the calculation of the substitute value; and 3) enter the substitute value into the tool in place of the LOD. </w:t>
            </w:r>
            <w:r w:rsidRPr="00F26CC3">
              <w:rPr>
                <w:sz w:val="22"/>
                <w:szCs w:val="22"/>
              </w:rPr>
              <w:br/>
            </w:r>
            <w:r w:rsidRPr="00F26CC3">
              <w:rPr>
                <w:sz w:val="22"/>
                <w:szCs w:val="22"/>
              </w:rPr>
              <w:br/>
              <w:t xml:space="preserve">IHSTAT </w:t>
            </w:r>
            <w:proofErr w:type="spellStart"/>
            <w:r w:rsidRPr="00F26CC3">
              <w:rPr>
                <w:sz w:val="22"/>
                <w:szCs w:val="22"/>
              </w:rPr>
              <w:t>macrofree</w:t>
            </w:r>
            <w:proofErr w:type="spellEnd"/>
            <w:r w:rsidRPr="00F26CC3">
              <w:rPr>
                <w:sz w:val="22"/>
                <w:szCs w:val="22"/>
              </w:rPr>
              <w:t xml:space="preserve"> 2.0 includes the ability to automatically handle censored data via LOD/2 or LOD/SQR </w:t>
            </w:r>
            <w:proofErr w:type="gramStart"/>
            <w:r w:rsidRPr="00F26CC3">
              <w:rPr>
                <w:sz w:val="22"/>
                <w:szCs w:val="22"/>
              </w:rPr>
              <w:t>ROOT(</w:t>
            </w:r>
            <w:proofErr w:type="gramEnd"/>
            <w:r w:rsidRPr="00F26CC3">
              <w:rPr>
                <w:sz w:val="22"/>
                <w:szCs w:val="22"/>
              </w:rPr>
              <w:t>2) or BETA Substitution.</w:t>
            </w:r>
            <w:r w:rsidRPr="00F26CC3">
              <w:rPr>
                <w:sz w:val="22"/>
                <w:szCs w:val="22"/>
              </w:rPr>
              <w:br/>
            </w:r>
            <w:r w:rsidRPr="00F26CC3">
              <w:rPr>
                <w:sz w:val="22"/>
                <w:szCs w:val="22"/>
              </w:rPr>
              <w:br/>
              <w:t xml:space="preserve">The best approach for handling censored data is to use one of the Bayesian statistical analysis tools (e.g. IHDA-AIHA, </w:t>
            </w:r>
            <w:proofErr w:type="spellStart"/>
            <w:r w:rsidRPr="00F26CC3">
              <w:rPr>
                <w:sz w:val="22"/>
                <w:szCs w:val="22"/>
              </w:rPr>
              <w:t>Expostats</w:t>
            </w:r>
            <w:proofErr w:type="spellEnd"/>
            <w:r w:rsidRPr="00F26CC3">
              <w:rPr>
                <w:sz w:val="22"/>
                <w:szCs w:val="22"/>
              </w:rPr>
              <w:t xml:space="preserve">, </w:t>
            </w:r>
            <w:proofErr w:type="spellStart"/>
            <w:r w:rsidRPr="00F26CC3">
              <w:rPr>
                <w:sz w:val="22"/>
                <w:szCs w:val="22"/>
              </w:rPr>
              <w:t>IHSTAT_Bayes</w:t>
            </w:r>
            <w:proofErr w:type="spellEnd"/>
            <w:r w:rsidRPr="00F26CC3">
              <w:rPr>
                <w:sz w:val="22"/>
                <w:szCs w:val="22"/>
              </w:rPr>
              <w:t>)</w:t>
            </w:r>
            <w:r w:rsidRPr="00F26CC3">
              <w:rPr>
                <w:sz w:val="22"/>
                <w:szCs w:val="22"/>
              </w:rPr>
              <w:br/>
            </w:r>
            <w:r w:rsidRPr="00F26CC3">
              <w:rPr>
                <w:sz w:val="22"/>
                <w:szCs w:val="22"/>
              </w:rPr>
              <w:br/>
              <w:t>Good references for handing censored data include:</w:t>
            </w:r>
          </w:p>
          <w:p w14:paraId="2E0751DE" w14:textId="77777777" w:rsidR="00DA29E8" w:rsidRPr="00F26CC3" w:rsidRDefault="00DA29E8" w:rsidP="00DA29E8">
            <w:pPr>
              <w:pStyle w:val="ListParagraph"/>
              <w:numPr>
                <w:ilvl w:val="0"/>
                <w:numId w:val="8"/>
              </w:numPr>
              <w:ind w:left="331"/>
              <w:rPr>
                <w:sz w:val="22"/>
                <w:szCs w:val="22"/>
              </w:rPr>
            </w:pPr>
            <w:r w:rsidRPr="00F26CC3">
              <w:rPr>
                <w:sz w:val="22"/>
                <w:szCs w:val="22"/>
              </w:rPr>
              <w:t xml:space="preserve">Hewett, P. Appendix VIII: Analysis of Censored Data. A Strategy for Assessing and Managing Occupational Exposures. 4th Ed. AIHA Press. 2015. </w:t>
            </w:r>
          </w:p>
          <w:p w14:paraId="77701616" w14:textId="7F26E4C9" w:rsidR="00DA29E8" w:rsidRPr="00656FD9" w:rsidRDefault="00DA29E8" w:rsidP="00DA29E8">
            <w:pPr>
              <w:pStyle w:val="ListParagraph"/>
              <w:numPr>
                <w:ilvl w:val="0"/>
                <w:numId w:val="8"/>
              </w:numPr>
              <w:ind w:left="331"/>
              <w:rPr>
                <w:sz w:val="22"/>
                <w:szCs w:val="22"/>
              </w:rPr>
            </w:pPr>
            <w:r w:rsidRPr="00656FD9">
              <w:rPr>
                <w:sz w:val="22"/>
                <w:szCs w:val="22"/>
              </w:rPr>
              <w:t xml:space="preserve">Huynh, Tran, Harrison Quick, Gurumurthy Ramachandran, Sudipto Banerjee, Mark Stenzel, Dale P Sandler, Lawrence S Engel, Richard K Kwok, Aaron Blair, and Patricia A Stewart. “A Comparison of the β-Substitution Method and a Bayesian Method for Analyzing Left-Censored Data.” The Annals of Occupational Hygiene 60, no. 1 (January 2016): 56–73. </w:t>
            </w:r>
          </w:p>
        </w:tc>
      </w:tr>
    </w:tbl>
    <w:p w14:paraId="399C8D3D" w14:textId="77777777" w:rsidR="00987241" w:rsidRDefault="00987241" w:rsidP="00987241"/>
    <w:p w14:paraId="4368C039" w14:textId="5B0DC071" w:rsidR="00F26CC3" w:rsidRDefault="00755646" w:rsidP="00987241">
      <w:r>
        <w:rPr>
          <w:noProof/>
        </w:rPr>
        <w:drawing>
          <wp:inline distT="0" distB="0" distL="0" distR="0" wp14:anchorId="54367BE6" wp14:editId="59A6D23D">
            <wp:extent cx="6858000" cy="3857625"/>
            <wp:effectExtent l="0" t="0" r="0" b="9525"/>
            <wp:docPr id="943183474"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3183474" name=""/>
                    <pic:cNvPicPr/>
                  </pic:nvPicPr>
                  <pic:blipFill>
                    <a:blip r:embed="rId29">
                      <a:extLst>
                        <a:ext uri="{96DAC541-7B7A-43D3-8B79-37D633B846F1}">
                          <asvg:svgBlip xmlns:asvg="http://schemas.microsoft.com/office/drawing/2016/SVG/main" r:embed="rId30"/>
                        </a:ext>
                      </a:extLst>
                    </a:blip>
                    <a:stretch>
                      <a:fillRect/>
                    </a:stretch>
                  </pic:blipFill>
                  <pic:spPr>
                    <a:xfrm>
                      <a:off x="0" y="0"/>
                      <a:ext cx="6858000" cy="3857625"/>
                    </a:xfrm>
                    <a:prstGeom prst="rect">
                      <a:avLst/>
                    </a:prstGeom>
                  </pic:spPr>
                </pic:pic>
              </a:graphicData>
            </a:graphic>
          </wp:inline>
        </w:drawing>
      </w:r>
    </w:p>
    <w:p w14:paraId="260824C7" w14:textId="77777777" w:rsidR="00987241" w:rsidRPr="00987241" w:rsidRDefault="00987241" w:rsidP="00987241"/>
    <w:p w14:paraId="2BE2D579" w14:textId="45E31D00" w:rsidR="00E62564" w:rsidRPr="00987241" w:rsidRDefault="00E62564" w:rsidP="00987241">
      <w:pPr>
        <w:pStyle w:val="ListParagraph"/>
        <w:numPr>
          <w:ilvl w:val="0"/>
          <w:numId w:val="14"/>
        </w:numPr>
        <w:rPr>
          <w:b/>
          <w:bCs/>
          <w:sz w:val="28"/>
          <w:szCs w:val="28"/>
        </w:rPr>
      </w:pPr>
      <w:r w:rsidRPr="00987241">
        <w:rPr>
          <w:b/>
          <w:bCs/>
          <w:sz w:val="28"/>
          <w:szCs w:val="28"/>
        </w:rPr>
        <w:t xml:space="preserve">IHSTAT </w:t>
      </w:r>
      <w:proofErr w:type="spellStart"/>
      <w:r w:rsidRPr="00987241">
        <w:rPr>
          <w:b/>
          <w:bCs/>
          <w:sz w:val="28"/>
          <w:szCs w:val="28"/>
        </w:rPr>
        <w:t>macrofree</w:t>
      </w:r>
      <w:proofErr w:type="spellEnd"/>
      <w:r w:rsidRPr="00987241">
        <w:rPr>
          <w:b/>
          <w:bCs/>
          <w:sz w:val="28"/>
          <w:szCs w:val="28"/>
        </w:rPr>
        <w:t xml:space="preserve"> v2.0</w:t>
      </w:r>
    </w:p>
    <w:tbl>
      <w:tblPr>
        <w:tblStyle w:val="TableGrid"/>
        <w:tblW w:w="0" w:type="auto"/>
        <w:tblLook w:val="04A0" w:firstRow="1" w:lastRow="0" w:firstColumn="1" w:lastColumn="0" w:noHBand="0" w:noVBand="1"/>
      </w:tblPr>
      <w:tblGrid>
        <w:gridCol w:w="3055"/>
        <w:gridCol w:w="7200"/>
      </w:tblGrid>
      <w:tr w:rsidR="00E62564" w:rsidRPr="00AA3C30" w14:paraId="4055B3A2" w14:textId="77777777" w:rsidTr="001E375B">
        <w:trPr>
          <w:trHeight w:val="300"/>
        </w:trPr>
        <w:tc>
          <w:tcPr>
            <w:tcW w:w="3055" w:type="dxa"/>
            <w:hideMark/>
          </w:tcPr>
          <w:p w14:paraId="3824500F" w14:textId="77777777" w:rsidR="00E62564" w:rsidRPr="00AA3C30" w:rsidRDefault="00E62564" w:rsidP="0084257A">
            <w:pPr>
              <w:rPr>
                <w:b/>
                <w:bCs/>
              </w:rPr>
            </w:pPr>
            <w:r w:rsidRPr="00AA3C30">
              <w:rPr>
                <w:b/>
                <w:bCs/>
              </w:rPr>
              <w:t>Question</w:t>
            </w:r>
          </w:p>
        </w:tc>
        <w:tc>
          <w:tcPr>
            <w:tcW w:w="7200" w:type="dxa"/>
            <w:hideMark/>
          </w:tcPr>
          <w:p w14:paraId="642025C4" w14:textId="77777777" w:rsidR="00E62564" w:rsidRPr="00AA3C30" w:rsidRDefault="00E62564" w:rsidP="0084257A">
            <w:pPr>
              <w:rPr>
                <w:b/>
                <w:bCs/>
              </w:rPr>
            </w:pPr>
            <w:r w:rsidRPr="00AA3C30">
              <w:rPr>
                <w:b/>
                <w:bCs/>
              </w:rPr>
              <w:t>Answer</w:t>
            </w:r>
          </w:p>
        </w:tc>
      </w:tr>
      <w:tr w:rsidR="00E62564" w:rsidRPr="00AA3C30" w14:paraId="55EB3FC5" w14:textId="77777777" w:rsidTr="00C04C18">
        <w:trPr>
          <w:trHeight w:val="908"/>
        </w:trPr>
        <w:tc>
          <w:tcPr>
            <w:tcW w:w="3055" w:type="dxa"/>
            <w:hideMark/>
          </w:tcPr>
          <w:p w14:paraId="32D9291E" w14:textId="77777777" w:rsidR="00E62564" w:rsidRPr="00F26CC3" w:rsidRDefault="00E62564" w:rsidP="0084257A">
            <w:pPr>
              <w:rPr>
                <w:sz w:val="22"/>
                <w:szCs w:val="22"/>
              </w:rPr>
            </w:pPr>
            <w:r w:rsidRPr="00F26CC3">
              <w:rPr>
                <w:sz w:val="22"/>
                <w:szCs w:val="22"/>
              </w:rPr>
              <w:t>What is the reason this tool is limited to a maximum of 50 results?</w:t>
            </w:r>
          </w:p>
        </w:tc>
        <w:tc>
          <w:tcPr>
            <w:tcW w:w="7200" w:type="dxa"/>
            <w:hideMark/>
          </w:tcPr>
          <w:p w14:paraId="500B2084" w14:textId="77777777" w:rsidR="00E62564" w:rsidRPr="00F26CC3" w:rsidRDefault="00E62564" w:rsidP="0084257A">
            <w:pPr>
              <w:rPr>
                <w:sz w:val="22"/>
                <w:szCs w:val="22"/>
              </w:rPr>
            </w:pPr>
            <w:r w:rsidRPr="00F26CC3">
              <w:rPr>
                <w:sz w:val="22"/>
                <w:szCs w:val="22"/>
              </w:rPr>
              <w:t xml:space="preserve">The tool is limited to a maximum of 50 sample results due to internal tables and algorithms used in the calculations that are limited to a maximum n of 50. </w:t>
            </w:r>
          </w:p>
        </w:tc>
      </w:tr>
      <w:tr w:rsidR="00E62564" w:rsidRPr="00AA3C30" w14:paraId="3470A717" w14:textId="77777777" w:rsidTr="00F26CC3">
        <w:trPr>
          <w:trHeight w:val="863"/>
        </w:trPr>
        <w:tc>
          <w:tcPr>
            <w:tcW w:w="3055" w:type="dxa"/>
            <w:hideMark/>
          </w:tcPr>
          <w:p w14:paraId="3CFA3DE9" w14:textId="77777777" w:rsidR="00E62564" w:rsidRPr="00F26CC3" w:rsidRDefault="00E62564" w:rsidP="0084257A">
            <w:pPr>
              <w:rPr>
                <w:sz w:val="22"/>
                <w:szCs w:val="22"/>
              </w:rPr>
            </w:pPr>
            <w:r w:rsidRPr="00F26CC3">
              <w:rPr>
                <w:sz w:val="22"/>
                <w:szCs w:val="22"/>
              </w:rPr>
              <w:t>How can I analyze data sets with n&gt;50?</w:t>
            </w:r>
          </w:p>
        </w:tc>
        <w:tc>
          <w:tcPr>
            <w:tcW w:w="7200" w:type="dxa"/>
            <w:hideMark/>
          </w:tcPr>
          <w:p w14:paraId="6725E936" w14:textId="1C6DA121" w:rsidR="00E62564" w:rsidRPr="00F26CC3" w:rsidRDefault="00E62564" w:rsidP="0084257A">
            <w:pPr>
              <w:rPr>
                <w:sz w:val="22"/>
                <w:szCs w:val="22"/>
              </w:rPr>
            </w:pPr>
            <w:r w:rsidRPr="00F26CC3">
              <w:rPr>
                <w:sz w:val="22"/>
                <w:szCs w:val="22"/>
              </w:rPr>
              <w:t xml:space="preserve">You will need to use another tool if your n&gt;50. </w:t>
            </w:r>
            <w:r w:rsidR="00771796">
              <w:rPr>
                <w:sz w:val="22"/>
                <w:szCs w:val="22"/>
              </w:rPr>
              <w:t>We s</w:t>
            </w:r>
            <w:r w:rsidRPr="00F26CC3">
              <w:rPr>
                <w:sz w:val="22"/>
                <w:szCs w:val="22"/>
              </w:rPr>
              <w:t xml:space="preserve">uggest IHSTAT Multilanguage (n=&lt;200) or </w:t>
            </w:r>
            <w:proofErr w:type="spellStart"/>
            <w:r w:rsidRPr="00F26CC3">
              <w:rPr>
                <w:sz w:val="22"/>
                <w:szCs w:val="22"/>
              </w:rPr>
              <w:t>Expostats</w:t>
            </w:r>
            <w:proofErr w:type="spellEnd"/>
            <w:r w:rsidRPr="00F26CC3">
              <w:rPr>
                <w:sz w:val="22"/>
                <w:szCs w:val="22"/>
              </w:rPr>
              <w:t>.</w:t>
            </w:r>
          </w:p>
        </w:tc>
      </w:tr>
      <w:tr w:rsidR="00E62564" w:rsidRPr="00AA3C30" w14:paraId="2C8820E7" w14:textId="77777777" w:rsidTr="00987241">
        <w:trPr>
          <w:trHeight w:val="1934"/>
        </w:trPr>
        <w:tc>
          <w:tcPr>
            <w:tcW w:w="3055" w:type="dxa"/>
            <w:hideMark/>
          </w:tcPr>
          <w:p w14:paraId="60C6FB77" w14:textId="77777777" w:rsidR="00E62564" w:rsidRPr="00F26CC3" w:rsidRDefault="00E62564" w:rsidP="0084257A">
            <w:pPr>
              <w:rPr>
                <w:sz w:val="22"/>
                <w:szCs w:val="22"/>
              </w:rPr>
            </w:pPr>
            <w:r w:rsidRPr="00F26CC3">
              <w:rPr>
                <w:sz w:val="22"/>
                <w:szCs w:val="22"/>
              </w:rPr>
              <w:t>How do I download the tool as the link to version 2.0 led to a download for version 1.0?</w:t>
            </w:r>
          </w:p>
        </w:tc>
        <w:tc>
          <w:tcPr>
            <w:tcW w:w="7200" w:type="dxa"/>
            <w:hideMark/>
          </w:tcPr>
          <w:p w14:paraId="2438C54A" w14:textId="34CB2384" w:rsidR="00E62564" w:rsidRDefault="00E62564" w:rsidP="0084257A">
            <w:pPr>
              <w:rPr>
                <w:sz w:val="22"/>
                <w:szCs w:val="22"/>
              </w:rPr>
            </w:pPr>
            <w:r w:rsidRPr="00F26CC3">
              <w:rPr>
                <w:sz w:val="22"/>
                <w:szCs w:val="22"/>
              </w:rPr>
              <w:t xml:space="preserve">You need to scroll down to the bottom of the page. The page includes a download section for IHSTAT 1.0 (top of page) and IHSTAT 2.0 (Bottom of page) </w:t>
            </w:r>
            <w:r w:rsidRPr="00F26CC3">
              <w:rPr>
                <w:sz w:val="22"/>
                <w:szCs w:val="22"/>
              </w:rPr>
              <w:br/>
            </w:r>
            <w:hyperlink r:id="rId31" w:history="1">
              <w:r w:rsidR="00F26CC3" w:rsidRPr="00670EB4">
                <w:rPr>
                  <w:rStyle w:val="Hyperlink"/>
                  <w:sz w:val="22"/>
                  <w:szCs w:val="22"/>
                </w:rPr>
                <w:t>https://www.aiha.org/public-resources/healthierworkplaces/workplace-hazards/apps-and-tools-resource-center/aiha-risk-assessment-tools/ihstat-macro-free-version</w:t>
              </w:r>
            </w:hyperlink>
          </w:p>
          <w:p w14:paraId="4CA9E377" w14:textId="77777777" w:rsidR="00F26CC3" w:rsidRPr="00F26CC3" w:rsidRDefault="00F26CC3" w:rsidP="0084257A">
            <w:pPr>
              <w:rPr>
                <w:sz w:val="22"/>
                <w:szCs w:val="22"/>
              </w:rPr>
            </w:pPr>
          </w:p>
        </w:tc>
      </w:tr>
      <w:tr w:rsidR="00E62564" w:rsidRPr="00AA3C30" w14:paraId="67D86BF5" w14:textId="77777777" w:rsidTr="00C04C18">
        <w:trPr>
          <w:trHeight w:val="1547"/>
        </w:trPr>
        <w:tc>
          <w:tcPr>
            <w:tcW w:w="3055" w:type="dxa"/>
            <w:hideMark/>
          </w:tcPr>
          <w:p w14:paraId="7D62FB22" w14:textId="77777777" w:rsidR="00E62564" w:rsidRPr="00F26CC3" w:rsidRDefault="00E62564" w:rsidP="0084257A">
            <w:pPr>
              <w:rPr>
                <w:sz w:val="22"/>
                <w:szCs w:val="22"/>
              </w:rPr>
            </w:pPr>
            <w:r w:rsidRPr="00F26CC3">
              <w:rPr>
                <w:sz w:val="22"/>
                <w:szCs w:val="22"/>
              </w:rPr>
              <w:t>Where can I get user videos of how to use the software? (AIHA improving exposure judgements, updated examples)?</w:t>
            </w:r>
          </w:p>
        </w:tc>
        <w:tc>
          <w:tcPr>
            <w:tcW w:w="7200" w:type="dxa"/>
            <w:hideMark/>
          </w:tcPr>
          <w:p w14:paraId="5949308D" w14:textId="77777777" w:rsidR="00E62564" w:rsidRPr="00F26CC3" w:rsidRDefault="00E62564" w:rsidP="0084257A">
            <w:pPr>
              <w:rPr>
                <w:sz w:val="22"/>
                <w:szCs w:val="22"/>
              </w:rPr>
            </w:pPr>
            <w:r w:rsidRPr="00F26CC3">
              <w:rPr>
                <w:sz w:val="22"/>
                <w:szCs w:val="22"/>
              </w:rPr>
              <w:t xml:space="preserve">None are available </w:t>
            </w:r>
            <w:proofErr w:type="gramStart"/>
            <w:r w:rsidRPr="00F26CC3">
              <w:rPr>
                <w:sz w:val="22"/>
                <w:szCs w:val="22"/>
              </w:rPr>
              <w:t>at this time</w:t>
            </w:r>
            <w:proofErr w:type="gramEnd"/>
          </w:p>
        </w:tc>
      </w:tr>
      <w:tr w:rsidR="00E62564" w:rsidRPr="00AA3C30" w14:paraId="16CF956C" w14:textId="77777777" w:rsidTr="00460521">
        <w:trPr>
          <w:trHeight w:val="890"/>
        </w:trPr>
        <w:tc>
          <w:tcPr>
            <w:tcW w:w="3055" w:type="dxa"/>
            <w:hideMark/>
          </w:tcPr>
          <w:p w14:paraId="74B294EE" w14:textId="77777777" w:rsidR="00E62564" w:rsidRPr="00F26CC3" w:rsidRDefault="00E62564" w:rsidP="0084257A">
            <w:pPr>
              <w:rPr>
                <w:sz w:val="22"/>
                <w:szCs w:val="22"/>
              </w:rPr>
            </w:pPr>
            <w:r w:rsidRPr="00F26CC3">
              <w:rPr>
                <w:sz w:val="22"/>
                <w:szCs w:val="22"/>
              </w:rPr>
              <w:t xml:space="preserve">How do I store my data and </w:t>
            </w:r>
            <w:proofErr w:type="gramStart"/>
            <w:r w:rsidRPr="00F26CC3">
              <w:rPr>
                <w:sz w:val="22"/>
                <w:szCs w:val="22"/>
              </w:rPr>
              <w:t>the statistical</w:t>
            </w:r>
            <w:proofErr w:type="gramEnd"/>
            <w:r w:rsidRPr="00F26CC3">
              <w:rPr>
                <w:sz w:val="22"/>
                <w:szCs w:val="22"/>
              </w:rPr>
              <w:t xml:space="preserve"> analysis? </w:t>
            </w:r>
          </w:p>
        </w:tc>
        <w:tc>
          <w:tcPr>
            <w:tcW w:w="7200" w:type="dxa"/>
            <w:hideMark/>
          </w:tcPr>
          <w:p w14:paraId="02086321" w14:textId="77777777" w:rsidR="00E62564" w:rsidRPr="00F26CC3" w:rsidRDefault="00E62564" w:rsidP="0084257A">
            <w:pPr>
              <w:rPr>
                <w:sz w:val="22"/>
                <w:szCs w:val="22"/>
              </w:rPr>
            </w:pPr>
            <w:r w:rsidRPr="00F26CC3">
              <w:rPr>
                <w:sz w:val="22"/>
                <w:szCs w:val="22"/>
              </w:rPr>
              <w:t>Simply do a “Save As” to store the spreadsheet with the data and analysis as a separate spreadsheet with a unique name.</w:t>
            </w:r>
          </w:p>
        </w:tc>
      </w:tr>
    </w:tbl>
    <w:p w14:paraId="34A41F10" w14:textId="77777777" w:rsidR="00E62564" w:rsidRDefault="00E62564" w:rsidP="00E62564"/>
    <w:p w14:paraId="50621530" w14:textId="77777777" w:rsidR="00F26CC3" w:rsidRDefault="00F26CC3" w:rsidP="00E62564"/>
    <w:p w14:paraId="17487697" w14:textId="4B7D79FF" w:rsidR="00E62564" w:rsidRPr="00F26CC3" w:rsidRDefault="00E62564" w:rsidP="00806EE6">
      <w:pPr>
        <w:pStyle w:val="ListParagraph"/>
        <w:numPr>
          <w:ilvl w:val="0"/>
          <w:numId w:val="14"/>
        </w:numPr>
        <w:rPr>
          <w:b/>
          <w:bCs/>
          <w:sz w:val="28"/>
          <w:szCs w:val="28"/>
        </w:rPr>
      </w:pPr>
      <w:r w:rsidRPr="00F26CC3">
        <w:rPr>
          <w:b/>
          <w:bCs/>
          <w:sz w:val="28"/>
          <w:szCs w:val="28"/>
        </w:rPr>
        <w:t xml:space="preserve">IHSTAT </w:t>
      </w:r>
      <w:proofErr w:type="spellStart"/>
      <w:r w:rsidRPr="00F26CC3">
        <w:rPr>
          <w:b/>
          <w:bCs/>
          <w:sz w:val="28"/>
          <w:szCs w:val="28"/>
        </w:rPr>
        <w:t>MultiLanguage</w:t>
      </w:r>
      <w:proofErr w:type="spellEnd"/>
    </w:p>
    <w:tbl>
      <w:tblPr>
        <w:tblStyle w:val="TableGrid"/>
        <w:tblW w:w="0" w:type="auto"/>
        <w:tblLook w:val="04A0" w:firstRow="1" w:lastRow="0" w:firstColumn="1" w:lastColumn="0" w:noHBand="0" w:noVBand="1"/>
      </w:tblPr>
      <w:tblGrid>
        <w:gridCol w:w="3055"/>
        <w:gridCol w:w="7200"/>
      </w:tblGrid>
      <w:tr w:rsidR="00E62564" w:rsidRPr="00AA3C30" w14:paraId="6150D037" w14:textId="77777777" w:rsidTr="001E375B">
        <w:trPr>
          <w:trHeight w:val="300"/>
        </w:trPr>
        <w:tc>
          <w:tcPr>
            <w:tcW w:w="3055" w:type="dxa"/>
            <w:hideMark/>
          </w:tcPr>
          <w:p w14:paraId="51FA4729" w14:textId="77777777" w:rsidR="00E62564" w:rsidRPr="00AA3C30" w:rsidRDefault="00E62564" w:rsidP="0084257A">
            <w:pPr>
              <w:rPr>
                <w:b/>
                <w:bCs/>
              </w:rPr>
            </w:pPr>
            <w:r w:rsidRPr="00AA3C30">
              <w:rPr>
                <w:b/>
                <w:bCs/>
              </w:rPr>
              <w:t>Question</w:t>
            </w:r>
          </w:p>
        </w:tc>
        <w:tc>
          <w:tcPr>
            <w:tcW w:w="7200" w:type="dxa"/>
            <w:hideMark/>
          </w:tcPr>
          <w:p w14:paraId="0988D49A" w14:textId="77777777" w:rsidR="00E62564" w:rsidRPr="00AA3C30" w:rsidRDefault="00E62564" w:rsidP="0084257A">
            <w:pPr>
              <w:rPr>
                <w:b/>
                <w:bCs/>
              </w:rPr>
            </w:pPr>
            <w:r w:rsidRPr="00AA3C30">
              <w:rPr>
                <w:b/>
                <w:bCs/>
              </w:rPr>
              <w:t>Answer</w:t>
            </w:r>
          </w:p>
        </w:tc>
      </w:tr>
      <w:tr w:rsidR="00E62564" w:rsidRPr="00AA3C30" w14:paraId="68C5A1C2" w14:textId="77777777" w:rsidTr="00F26CC3">
        <w:trPr>
          <w:trHeight w:val="2087"/>
        </w:trPr>
        <w:tc>
          <w:tcPr>
            <w:tcW w:w="3055" w:type="dxa"/>
            <w:hideMark/>
          </w:tcPr>
          <w:p w14:paraId="7450B7A0" w14:textId="77777777" w:rsidR="00E62564" w:rsidRPr="00F26CC3" w:rsidRDefault="00E62564" w:rsidP="0084257A">
            <w:pPr>
              <w:rPr>
                <w:sz w:val="22"/>
                <w:szCs w:val="22"/>
              </w:rPr>
            </w:pPr>
            <w:r w:rsidRPr="00F26CC3">
              <w:rPr>
                <w:sz w:val="22"/>
                <w:szCs w:val="22"/>
              </w:rPr>
              <w:t>How reliable are the statistical outputs from the tool when analyzing small data sets (e.g. less than 6 samples)?</w:t>
            </w:r>
          </w:p>
        </w:tc>
        <w:tc>
          <w:tcPr>
            <w:tcW w:w="7200" w:type="dxa"/>
            <w:hideMark/>
          </w:tcPr>
          <w:p w14:paraId="57A179AC" w14:textId="77777777" w:rsidR="00E62564" w:rsidRPr="00F26CC3" w:rsidRDefault="00E62564" w:rsidP="0084257A">
            <w:pPr>
              <w:rPr>
                <w:sz w:val="22"/>
                <w:szCs w:val="22"/>
              </w:rPr>
            </w:pPr>
            <w:proofErr w:type="gramStart"/>
            <w:r w:rsidRPr="00F26CC3">
              <w:rPr>
                <w:sz w:val="22"/>
                <w:szCs w:val="22"/>
              </w:rPr>
              <w:t>All of</w:t>
            </w:r>
            <w:proofErr w:type="gramEnd"/>
            <w:r w:rsidRPr="00F26CC3">
              <w:rPr>
                <w:sz w:val="22"/>
                <w:szCs w:val="22"/>
              </w:rPr>
              <w:t xml:space="preserve"> the traditional frequentist versions of IHSTAT, including IHSTAT </w:t>
            </w:r>
            <w:proofErr w:type="spellStart"/>
            <w:r w:rsidRPr="00F26CC3">
              <w:rPr>
                <w:sz w:val="22"/>
                <w:szCs w:val="22"/>
              </w:rPr>
              <w:t>MultiLanguage</w:t>
            </w:r>
            <w:proofErr w:type="spellEnd"/>
            <w:r w:rsidRPr="00F26CC3">
              <w:rPr>
                <w:sz w:val="22"/>
                <w:szCs w:val="22"/>
              </w:rPr>
              <w:t xml:space="preserve">, require at least three samples. Parameter estimates will be uncertain when based on low sample sizes and that uncertainty will be reflected in large values of the Upper Tolerance Limits (UTLs). Depending on the GSD and how close the SEG exposures are to the OEL, more samples may be needed to reach the desired confidence that the SEG 95th percentile is below the OEL. </w:t>
            </w:r>
          </w:p>
        </w:tc>
      </w:tr>
    </w:tbl>
    <w:p w14:paraId="1B937C55" w14:textId="77777777" w:rsidR="00F26CC3" w:rsidRDefault="00F26CC3">
      <w:pPr>
        <w:rPr>
          <w:b/>
          <w:bCs/>
        </w:rPr>
      </w:pPr>
    </w:p>
    <w:p w14:paraId="2B900995" w14:textId="77777777" w:rsidR="00616C11" w:rsidRDefault="00616C11">
      <w:pPr>
        <w:rPr>
          <w:b/>
          <w:bCs/>
        </w:rPr>
      </w:pPr>
    </w:p>
    <w:p w14:paraId="73C26371" w14:textId="49B96AFC" w:rsidR="00E62564" w:rsidRPr="00F26CC3" w:rsidRDefault="00AA3C30" w:rsidP="00806EE6">
      <w:pPr>
        <w:pStyle w:val="ListParagraph"/>
        <w:numPr>
          <w:ilvl w:val="0"/>
          <w:numId w:val="14"/>
        </w:numPr>
        <w:rPr>
          <w:b/>
          <w:bCs/>
          <w:sz w:val="28"/>
          <w:szCs w:val="28"/>
        </w:rPr>
      </w:pPr>
      <w:r w:rsidRPr="00F26CC3">
        <w:rPr>
          <w:b/>
          <w:bCs/>
          <w:sz w:val="28"/>
          <w:szCs w:val="28"/>
        </w:rPr>
        <w:t>General Bayesian Statistics</w:t>
      </w:r>
    </w:p>
    <w:tbl>
      <w:tblPr>
        <w:tblStyle w:val="TableGrid"/>
        <w:tblW w:w="0" w:type="auto"/>
        <w:tblLook w:val="04A0" w:firstRow="1" w:lastRow="0" w:firstColumn="1" w:lastColumn="0" w:noHBand="0" w:noVBand="1"/>
      </w:tblPr>
      <w:tblGrid>
        <w:gridCol w:w="3055"/>
        <w:gridCol w:w="7200"/>
      </w:tblGrid>
      <w:tr w:rsidR="00AA3C30" w:rsidRPr="00AA3C30" w14:paraId="55BCC4F8" w14:textId="77777777" w:rsidTr="001E375B">
        <w:trPr>
          <w:trHeight w:val="300"/>
        </w:trPr>
        <w:tc>
          <w:tcPr>
            <w:tcW w:w="3055" w:type="dxa"/>
            <w:hideMark/>
          </w:tcPr>
          <w:p w14:paraId="234AE855" w14:textId="77777777" w:rsidR="00AA3C30" w:rsidRPr="00AA3C30" w:rsidRDefault="00AA3C30" w:rsidP="00AA3C30">
            <w:pPr>
              <w:rPr>
                <w:b/>
                <w:bCs/>
              </w:rPr>
            </w:pPr>
            <w:r w:rsidRPr="00AA3C30">
              <w:rPr>
                <w:b/>
                <w:bCs/>
              </w:rPr>
              <w:t>Question</w:t>
            </w:r>
          </w:p>
        </w:tc>
        <w:tc>
          <w:tcPr>
            <w:tcW w:w="7200" w:type="dxa"/>
            <w:hideMark/>
          </w:tcPr>
          <w:p w14:paraId="0BBFBCDB" w14:textId="77777777" w:rsidR="00AA3C30" w:rsidRPr="00AA3C30" w:rsidRDefault="00AA3C30" w:rsidP="00AA3C30">
            <w:pPr>
              <w:rPr>
                <w:b/>
                <w:bCs/>
              </w:rPr>
            </w:pPr>
            <w:r w:rsidRPr="00AA3C30">
              <w:rPr>
                <w:b/>
                <w:bCs/>
              </w:rPr>
              <w:t>Answer</w:t>
            </w:r>
          </w:p>
        </w:tc>
      </w:tr>
      <w:tr w:rsidR="00E62564" w:rsidRPr="00AA3C30" w14:paraId="2998E822" w14:textId="77777777" w:rsidTr="00987241">
        <w:trPr>
          <w:trHeight w:val="4931"/>
        </w:trPr>
        <w:tc>
          <w:tcPr>
            <w:tcW w:w="3055" w:type="dxa"/>
            <w:hideMark/>
          </w:tcPr>
          <w:p w14:paraId="45DD4CC3" w14:textId="344E9D57" w:rsidR="00E62564" w:rsidRPr="00F26CC3" w:rsidRDefault="00E62564" w:rsidP="00E62564">
            <w:pPr>
              <w:rPr>
                <w:sz w:val="22"/>
                <w:szCs w:val="22"/>
              </w:rPr>
            </w:pPr>
            <w:r w:rsidRPr="00F26CC3">
              <w:rPr>
                <w:sz w:val="22"/>
                <w:szCs w:val="22"/>
              </w:rPr>
              <w:lastRenderedPageBreak/>
              <w:t>How do I explain Bayesian Decision Analysis (BDA) results to managers or non-technical audiences?</w:t>
            </w:r>
          </w:p>
        </w:tc>
        <w:tc>
          <w:tcPr>
            <w:tcW w:w="7200" w:type="dxa"/>
            <w:hideMark/>
          </w:tcPr>
          <w:p w14:paraId="014D38D1" w14:textId="7A5EF948" w:rsidR="002B1585" w:rsidRDefault="00E62564" w:rsidP="00E62564">
            <w:pPr>
              <w:spacing w:after="160"/>
              <w:rPr>
                <w:sz w:val="22"/>
                <w:szCs w:val="22"/>
              </w:rPr>
            </w:pPr>
            <w:r w:rsidRPr="00F26CC3">
              <w:rPr>
                <w:sz w:val="22"/>
                <w:szCs w:val="22"/>
              </w:rPr>
              <w:t xml:space="preserve">BDA charts are an extremely effective way to communicate intensity of exposure </w:t>
            </w:r>
            <w:proofErr w:type="gramStart"/>
            <w:r w:rsidRPr="00F26CC3">
              <w:rPr>
                <w:sz w:val="22"/>
                <w:szCs w:val="22"/>
              </w:rPr>
              <w:t>relative</w:t>
            </w:r>
            <w:proofErr w:type="gramEnd"/>
            <w:r w:rsidRPr="00F26CC3">
              <w:rPr>
                <w:sz w:val="22"/>
                <w:szCs w:val="22"/>
              </w:rPr>
              <w:t xml:space="preserve"> the OEL along with the uncertainty associated with the estimate. They depict the likelihood that the exposure profile 95th percentile is in each of the AIHA Exposure Control Categories (ECC). In addition, because the ECCs define appropriate follow-up control, they provide an easy-to-follow approach to defining appropriate exposure management activities (See Figure below).</w:t>
            </w:r>
            <w:r w:rsidRPr="00F26CC3">
              <w:rPr>
                <w:sz w:val="22"/>
                <w:szCs w:val="22"/>
              </w:rPr>
              <w:br/>
            </w:r>
            <w:r w:rsidRPr="00F26CC3">
              <w:rPr>
                <w:sz w:val="22"/>
                <w:szCs w:val="22"/>
              </w:rPr>
              <w:br/>
              <w:t xml:space="preserve">For more information we suggest taking the free training webinar "Making Accurate Exposure Risk Decisions" available here: </w:t>
            </w:r>
            <w:hyperlink r:id="rId32" w:history="1">
              <w:r w:rsidR="002B1585" w:rsidRPr="009939CA">
                <w:rPr>
                  <w:rStyle w:val="Hyperlink"/>
                  <w:sz w:val="22"/>
                  <w:szCs w:val="22"/>
                </w:rPr>
                <w:t>https://www.aiha.org/education/elearning/online-courses/making-accurate-exposure-risk-decisions</w:t>
              </w:r>
            </w:hyperlink>
            <w:r w:rsidRPr="00F26CC3">
              <w:rPr>
                <w:sz w:val="22"/>
                <w:szCs w:val="22"/>
              </w:rPr>
              <w:t>.</w:t>
            </w:r>
          </w:p>
          <w:p w14:paraId="55D6B98B" w14:textId="23A676F4" w:rsidR="00E62564" w:rsidRPr="00F26CC3" w:rsidRDefault="00E62564" w:rsidP="00E62564">
            <w:pPr>
              <w:spacing w:after="160"/>
              <w:rPr>
                <w:sz w:val="22"/>
                <w:szCs w:val="22"/>
              </w:rPr>
            </w:pPr>
            <w:r w:rsidRPr="00F26CC3">
              <w:rPr>
                <w:sz w:val="22"/>
                <w:szCs w:val="22"/>
              </w:rPr>
              <w:br/>
            </w:r>
            <w:r w:rsidR="00C04C18">
              <w:rPr>
                <w:sz w:val="22"/>
                <w:szCs w:val="22"/>
              </w:rPr>
              <w:t>A g</w:t>
            </w:r>
            <w:r w:rsidRPr="00F26CC3">
              <w:rPr>
                <w:sz w:val="22"/>
                <w:szCs w:val="22"/>
              </w:rPr>
              <w:t xml:space="preserve">ood </w:t>
            </w:r>
            <w:r w:rsidR="00C04C18">
              <w:rPr>
                <w:sz w:val="22"/>
                <w:szCs w:val="22"/>
              </w:rPr>
              <w:t>r</w:t>
            </w:r>
            <w:r w:rsidRPr="00F26CC3">
              <w:rPr>
                <w:sz w:val="22"/>
                <w:szCs w:val="22"/>
              </w:rPr>
              <w:t>eference</w:t>
            </w:r>
            <w:r w:rsidR="00C04C18">
              <w:rPr>
                <w:sz w:val="22"/>
                <w:szCs w:val="22"/>
              </w:rPr>
              <w:t xml:space="preserve"> i</w:t>
            </w:r>
            <w:r w:rsidRPr="00F26CC3">
              <w:rPr>
                <w:sz w:val="22"/>
                <w:szCs w:val="22"/>
              </w:rPr>
              <w:t>s:</w:t>
            </w:r>
            <w:r w:rsidRPr="00F26CC3">
              <w:rPr>
                <w:sz w:val="22"/>
                <w:szCs w:val="22"/>
              </w:rPr>
              <w:br/>
              <w:t xml:space="preserve">A Strategy for Assessing and Managing Occupational Exposures. 4th Ed. AIHA Press. 2015. </w:t>
            </w:r>
          </w:p>
        </w:tc>
      </w:tr>
    </w:tbl>
    <w:p w14:paraId="4AD8ACA5" w14:textId="77777777" w:rsidR="00AA3C30" w:rsidRDefault="00AA3C30"/>
    <w:p w14:paraId="6C10BACE" w14:textId="3A53AED7" w:rsidR="00E62564" w:rsidRDefault="005A53B9" w:rsidP="005A53B9">
      <w:r>
        <w:rPr>
          <w:noProof/>
        </w:rPr>
        <w:drawing>
          <wp:inline distT="0" distB="0" distL="0" distR="0" wp14:anchorId="37674E77" wp14:editId="003B96DB">
            <wp:extent cx="6858000" cy="3857625"/>
            <wp:effectExtent l="0" t="0" r="0" b="9525"/>
            <wp:docPr id="2029391909"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9391909" name=""/>
                    <pic:cNvPicPr/>
                  </pic:nvPicPr>
                  <pic:blipFill>
                    <a:blip r:embed="rId33">
                      <a:extLst>
                        <a:ext uri="{96DAC541-7B7A-43D3-8B79-37D633B846F1}">
                          <asvg:svgBlip xmlns:asvg="http://schemas.microsoft.com/office/drawing/2016/SVG/main" r:embed="rId34"/>
                        </a:ext>
                      </a:extLst>
                    </a:blip>
                    <a:stretch>
                      <a:fillRect/>
                    </a:stretch>
                  </pic:blipFill>
                  <pic:spPr>
                    <a:xfrm>
                      <a:off x="0" y="0"/>
                      <a:ext cx="6858000" cy="3857625"/>
                    </a:xfrm>
                    <a:prstGeom prst="rect">
                      <a:avLst/>
                    </a:prstGeom>
                  </pic:spPr>
                </pic:pic>
              </a:graphicData>
            </a:graphic>
          </wp:inline>
        </w:drawing>
      </w:r>
    </w:p>
    <w:p w14:paraId="696228C5" w14:textId="77777777" w:rsidR="00E62564" w:rsidRDefault="00E62564"/>
    <w:p w14:paraId="0841A21E" w14:textId="77777777" w:rsidR="00460521" w:rsidRDefault="00460521"/>
    <w:p w14:paraId="551CA572" w14:textId="6A06EB6A" w:rsidR="00E62564" w:rsidRDefault="00E62564">
      <w:r>
        <w:rPr>
          <w:noProof/>
        </w:rPr>
        <w:lastRenderedPageBreak/>
        <w:drawing>
          <wp:inline distT="0" distB="0" distL="0" distR="0" wp14:anchorId="2682416A" wp14:editId="62989608">
            <wp:extent cx="6739466" cy="3790950"/>
            <wp:effectExtent l="0" t="0" r="4445" b="0"/>
            <wp:docPr id="50915988" name="drawing">
              <a:extLst xmlns:a="http://schemas.openxmlformats.org/drawingml/2006/main">
                <a:ext uri="{FF2B5EF4-FFF2-40B4-BE49-F238E27FC236}">
                  <a16:creationId xmlns:a16="http://schemas.microsoft.com/office/drawing/2014/main" id="{4A435355-5CA6-0F75-A08E-2DCF8298E77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drawing">
                      <a:extLst>
                        <a:ext uri="{FF2B5EF4-FFF2-40B4-BE49-F238E27FC236}">
                          <a16:creationId xmlns:a16="http://schemas.microsoft.com/office/drawing/2014/main" id="{4A435355-5CA6-0F75-A08E-2DCF8298E772}"/>
                        </a:ext>
                      </a:extLst>
                    </pic:cNvPr>
                    <pic:cNvPicPr>
                      <a:picLocks noChangeAspect="1"/>
                    </pic:cNvPicPr>
                  </pic:nvPicPr>
                  <pic:blipFill>
                    <a:blip r:embed="rId35">
                      <a:extLst>
                        <a:ext uri="{28A0092B-C50C-407E-A947-70E740481C1C}">
                          <a14:useLocalDpi xmlns:a14="http://schemas.microsoft.com/office/drawing/2010/main"/>
                        </a:ext>
                      </a:extLst>
                    </a:blip>
                    <a:stretch>
                      <a:fillRect/>
                    </a:stretch>
                  </pic:blipFill>
                  <pic:spPr>
                    <a:xfrm>
                      <a:off x="0" y="0"/>
                      <a:ext cx="6744455" cy="3793756"/>
                    </a:xfrm>
                    <a:prstGeom prst="rect">
                      <a:avLst/>
                    </a:prstGeom>
                  </pic:spPr>
                </pic:pic>
              </a:graphicData>
            </a:graphic>
          </wp:inline>
        </w:drawing>
      </w:r>
    </w:p>
    <w:p w14:paraId="0995D17D" w14:textId="77777777" w:rsidR="00AA3C30" w:rsidRDefault="00AA3C30"/>
    <w:p w14:paraId="31272B04" w14:textId="22C84698" w:rsidR="00AA3C30" w:rsidRPr="00F26CC3" w:rsidRDefault="00AA3C30" w:rsidP="00C41BBE">
      <w:pPr>
        <w:pStyle w:val="ListParagraph"/>
        <w:numPr>
          <w:ilvl w:val="0"/>
          <w:numId w:val="14"/>
        </w:numPr>
        <w:rPr>
          <w:b/>
          <w:bCs/>
          <w:sz w:val="28"/>
          <w:szCs w:val="28"/>
        </w:rPr>
      </w:pPr>
      <w:r w:rsidRPr="00F26CC3">
        <w:rPr>
          <w:b/>
          <w:bCs/>
          <w:sz w:val="28"/>
          <w:szCs w:val="28"/>
        </w:rPr>
        <w:t>IHDA-AIHA</w:t>
      </w:r>
    </w:p>
    <w:tbl>
      <w:tblPr>
        <w:tblStyle w:val="TableGrid"/>
        <w:tblW w:w="0" w:type="auto"/>
        <w:tblLook w:val="04A0" w:firstRow="1" w:lastRow="0" w:firstColumn="1" w:lastColumn="0" w:noHBand="0" w:noVBand="1"/>
      </w:tblPr>
      <w:tblGrid>
        <w:gridCol w:w="3055"/>
        <w:gridCol w:w="7200"/>
      </w:tblGrid>
      <w:tr w:rsidR="00AA3C30" w:rsidRPr="00AA3C30" w14:paraId="6C3A2BE0" w14:textId="77777777" w:rsidTr="001E375B">
        <w:trPr>
          <w:trHeight w:val="300"/>
        </w:trPr>
        <w:tc>
          <w:tcPr>
            <w:tcW w:w="3055" w:type="dxa"/>
            <w:hideMark/>
          </w:tcPr>
          <w:p w14:paraId="1FE192CD" w14:textId="77777777" w:rsidR="00AA3C30" w:rsidRPr="00AA3C30" w:rsidRDefault="00AA3C30" w:rsidP="00AA3C30">
            <w:pPr>
              <w:rPr>
                <w:b/>
                <w:bCs/>
              </w:rPr>
            </w:pPr>
            <w:r w:rsidRPr="00AA3C30">
              <w:rPr>
                <w:b/>
                <w:bCs/>
              </w:rPr>
              <w:t>Question</w:t>
            </w:r>
          </w:p>
        </w:tc>
        <w:tc>
          <w:tcPr>
            <w:tcW w:w="7200" w:type="dxa"/>
            <w:hideMark/>
          </w:tcPr>
          <w:p w14:paraId="2BC97FD7" w14:textId="77777777" w:rsidR="00AA3C30" w:rsidRPr="00AA3C30" w:rsidRDefault="00AA3C30" w:rsidP="00AA3C30">
            <w:pPr>
              <w:rPr>
                <w:b/>
                <w:bCs/>
              </w:rPr>
            </w:pPr>
            <w:r w:rsidRPr="00AA3C30">
              <w:rPr>
                <w:b/>
                <w:bCs/>
              </w:rPr>
              <w:t>Answer</w:t>
            </w:r>
          </w:p>
        </w:tc>
      </w:tr>
      <w:tr w:rsidR="00AA3C30" w:rsidRPr="00AA3C30" w14:paraId="59144BA9" w14:textId="77777777" w:rsidTr="00F26CC3">
        <w:trPr>
          <w:trHeight w:val="962"/>
        </w:trPr>
        <w:tc>
          <w:tcPr>
            <w:tcW w:w="3055" w:type="dxa"/>
            <w:hideMark/>
          </w:tcPr>
          <w:p w14:paraId="0EB2293D" w14:textId="77777777" w:rsidR="00AA3C30" w:rsidRPr="00F26CC3" w:rsidRDefault="00AA3C30">
            <w:pPr>
              <w:rPr>
                <w:sz w:val="22"/>
                <w:szCs w:val="22"/>
              </w:rPr>
            </w:pPr>
            <w:r w:rsidRPr="00F26CC3">
              <w:rPr>
                <w:sz w:val="22"/>
                <w:szCs w:val="22"/>
              </w:rPr>
              <w:t>Can IHDA AIHA be used to analyze personal noise exposure data?</w:t>
            </w:r>
          </w:p>
        </w:tc>
        <w:tc>
          <w:tcPr>
            <w:tcW w:w="7200" w:type="dxa"/>
            <w:hideMark/>
          </w:tcPr>
          <w:p w14:paraId="63E4BC2F" w14:textId="4E834F85" w:rsidR="00AA3C30" w:rsidRPr="00F26CC3" w:rsidRDefault="00AA3C30">
            <w:pPr>
              <w:rPr>
                <w:sz w:val="22"/>
                <w:szCs w:val="22"/>
              </w:rPr>
            </w:pPr>
            <w:r w:rsidRPr="00F26CC3">
              <w:rPr>
                <w:sz w:val="22"/>
                <w:szCs w:val="22"/>
              </w:rPr>
              <w:t>Noise data can be analyzed</w:t>
            </w:r>
            <w:r w:rsidR="00616C11">
              <w:rPr>
                <w:sz w:val="22"/>
                <w:szCs w:val="22"/>
              </w:rPr>
              <w:t xml:space="preserve"> </w:t>
            </w:r>
            <w:proofErr w:type="gramStart"/>
            <w:r w:rsidR="00616C11">
              <w:rPr>
                <w:sz w:val="22"/>
                <w:szCs w:val="22"/>
              </w:rPr>
              <w:t>as</w:t>
            </w:r>
            <w:r w:rsidRPr="00F26CC3">
              <w:rPr>
                <w:sz w:val="22"/>
                <w:szCs w:val="22"/>
              </w:rPr>
              <w:t xml:space="preserve"> long as</w:t>
            </w:r>
            <w:proofErr w:type="gramEnd"/>
            <w:r w:rsidRPr="00F26CC3">
              <w:rPr>
                <w:sz w:val="22"/>
                <w:szCs w:val="22"/>
              </w:rPr>
              <w:t xml:space="preserve"> the noise exposure is entered as percent dose rather than </w:t>
            </w:r>
            <w:r w:rsidR="00153385">
              <w:rPr>
                <w:sz w:val="22"/>
                <w:szCs w:val="22"/>
              </w:rPr>
              <w:t>decibels</w:t>
            </w:r>
            <w:r w:rsidRPr="00F26CC3">
              <w:rPr>
                <w:sz w:val="22"/>
                <w:szCs w:val="22"/>
              </w:rPr>
              <w:t>.</w:t>
            </w:r>
          </w:p>
        </w:tc>
      </w:tr>
      <w:tr w:rsidR="00AA3C30" w:rsidRPr="00AA3C30" w14:paraId="3C12D8B5" w14:textId="77777777" w:rsidTr="00F26CC3">
        <w:trPr>
          <w:trHeight w:val="998"/>
        </w:trPr>
        <w:tc>
          <w:tcPr>
            <w:tcW w:w="3055" w:type="dxa"/>
            <w:hideMark/>
          </w:tcPr>
          <w:p w14:paraId="7AA78482" w14:textId="090414C1" w:rsidR="00AA3C30" w:rsidRPr="00F26CC3" w:rsidRDefault="00AA3C30">
            <w:pPr>
              <w:rPr>
                <w:sz w:val="22"/>
                <w:szCs w:val="22"/>
              </w:rPr>
            </w:pPr>
            <w:r w:rsidRPr="00F26CC3">
              <w:rPr>
                <w:sz w:val="22"/>
                <w:szCs w:val="22"/>
              </w:rPr>
              <w:t xml:space="preserve">Is it only accurate for the analysis </w:t>
            </w:r>
            <w:r w:rsidR="00A74EF3" w:rsidRPr="00F26CC3">
              <w:rPr>
                <w:sz w:val="22"/>
                <w:szCs w:val="22"/>
              </w:rPr>
              <w:t>of dust</w:t>
            </w:r>
            <w:r w:rsidRPr="00F26CC3">
              <w:rPr>
                <w:sz w:val="22"/>
                <w:szCs w:val="22"/>
              </w:rPr>
              <w:t xml:space="preserve"> sampling results?</w:t>
            </w:r>
          </w:p>
        </w:tc>
        <w:tc>
          <w:tcPr>
            <w:tcW w:w="7200" w:type="dxa"/>
            <w:hideMark/>
          </w:tcPr>
          <w:p w14:paraId="07936192" w14:textId="29F875A4" w:rsidR="00AA3C30" w:rsidRPr="00F26CC3" w:rsidRDefault="00AA3C30">
            <w:pPr>
              <w:rPr>
                <w:sz w:val="22"/>
                <w:szCs w:val="22"/>
              </w:rPr>
            </w:pPr>
            <w:r w:rsidRPr="00F26CC3">
              <w:rPr>
                <w:sz w:val="22"/>
                <w:szCs w:val="22"/>
              </w:rPr>
              <w:t xml:space="preserve">In addition to particulate exposure data, IHDA-AIHA can be </w:t>
            </w:r>
            <w:r w:rsidR="00A74EF3" w:rsidRPr="00F26CC3">
              <w:rPr>
                <w:sz w:val="22"/>
                <w:szCs w:val="22"/>
              </w:rPr>
              <w:t>used for</w:t>
            </w:r>
            <w:r w:rsidRPr="00F26CC3">
              <w:rPr>
                <w:sz w:val="22"/>
                <w:szCs w:val="22"/>
              </w:rPr>
              <w:t xml:space="preserve"> the </w:t>
            </w:r>
            <w:r w:rsidR="00A74EF3" w:rsidRPr="00F26CC3">
              <w:rPr>
                <w:sz w:val="22"/>
                <w:szCs w:val="22"/>
              </w:rPr>
              <w:t>statistical</w:t>
            </w:r>
            <w:r w:rsidRPr="00F26CC3">
              <w:rPr>
                <w:sz w:val="22"/>
                <w:szCs w:val="22"/>
              </w:rPr>
              <w:t xml:space="preserve"> analysis </w:t>
            </w:r>
            <w:r w:rsidR="00A74EF3" w:rsidRPr="00F26CC3">
              <w:rPr>
                <w:sz w:val="22"/>
                <w:szCs w:val="22"/>
              </w:rPr>
              <w:t xml:space="preserve">of </w:t>
            </w:r>
            <w:r w:rsidRPr="00F26CC3">
              <w:rPr>
                <w:sz w:val="22"/>
                <w:szCs w:val="22"/>
              </w:rPr>
              <w:t>gas and vapor exposure data as well as noise exposure data expressed as</w:t>
            </w:r>
            <w:r w:rsidR="00616C11">
              <w:rPr>
                <w:sz w:val="22"/>
                <w:szCs w:val="22"/>
              </w:rPr>
              <w:t xml:space="preserve"> percent </w:t>
            </w:r>
            <w:r w:rsidRPr="00F26CC3">
              <w:rPr>
                <w:sz w:val="22"/>
                <w:szCs w:val="22"/>
              </w:rPr>
              <w:t>dose.</w:t>
            </w:r>
          </w:p>
        </w:tc>
      </w:tr>
      <w:tr w:rsidR="00AA3C30" w:rsidRPr="00AA3C30" w14:paraId="52A486A5" w14:textId="77777777" w:rsidTr="00F26CC3">
        <w:trPr>
          <w:trHeight w:val="2762"/>
        </w:trPr>
        <w:tc>
          <w:tcPr>
            <w:tcW w:w="3055" w:type="dxa"/>
            <w:hideMark/>
          </w:tcPr>
          <w:p w14:paraId="3A107A36" w14:textId="3BC5CCED" w:rsidR="00AA3C30" w:rsidRPr="00F26CC3" w:rsidRDefault="00AA3C30">
            <w:pPr>
              <w:rPr>
                <w:sz w:val="22"/>
                <w:szCs w:val="22"/>
              </w:rPr>
            </w:pPr>
            <w:r w:rsidRPr="00F26CC3">
              <w:rPr>
                <w:sz w:val="22"/>
                <w:szCs w:val="22"/>
              </w:rPr>
              <w:t xml:space="preserve">How do </w:t>
            </w:r>
            <w:r w:rsidR="00A74EF3" w:rsidRPr="00F26CC3">
              <w:rPr>
                <w:sz w:val="22"/>
                <w:szCs w:val="22"/>
              </w:rPr>
              <w:t>I use</w:t>
            </w:r>
            <w:r w:rsidRPr="00F26CC3">
              <w:rPr>
                <w:sz w:val="22"/>
                <w:szCs w:val="22"/>
              </w:rPr>
              <w:t xml:space="preserve"> the program</w:t>
            </w:r>
            <w:r w:rsidR="00616C11">
              <w:rPr>
                <w:sz w:val="22"/>
                <w:szCs w:val="22"/>
              </w:rPr>
              <w:t>?</w:t>
            </w:r>
          </w:p>
        </w:tc>
        <w:tc>
          <w:tcPr>
            <w:tcW w:w="7200" w:type="dxa"/>
            <w:hideMark/>
          </w:tcPr>
          <w:p w14:paraId="78D7BCAB" w14:textId="54FF8D87" w:rsidR="00D51322" w:rsidRPr="00F26CC3" w:rsidRDefault="00AA3C30" w:rsidP="00AA3C30">
            <w:pPr>
              <w:spacing w:after="160"/>
              <w:rPr>
                <w:sz w:val="22"/>
                <w:szCs w:val="22"/>
              </w:rPr>
            </w:pPr>
            <w:r w:rsidRPr="00F26CC3">
              <w:rPr>
                <w:sz w:val="22"/>
                <w:szCs w:val="22"/>
              </w:rPr>
              <w:t>IHDA-AIHA has a very useful Help File</w:t>
            </w:r>
            <w:r w:rsidR="00987241">
              <w:rPr>
                <w:sz w:val="22"/>
                <w:szCs w:val="22"/>
              </w:rPr>
              <w:t>.</w:t>
            </w:r>
            <w:r w:rsidRPr="00F26CC3">
              <w:rPr>
                <w:sz w:val="22"/>
                <w:szCs w:val="22"/>
              </w:rPr>
              <w:br/>
            </w:r>
            <w:r w:rsidRPr="00F26CC3">
              <w:rPr>
                <w:sz w:val="22"/>
                <w:szCs w:val="22"/>
              </w:rPr>
              <w:br/>
              <w:t>Other good resources include:</w:t>
            </w:r>
          </w:p>
          <w:p w14:paraId="548179F7" w14:textId="77777777" w:rsidR="00D51322" w:rsidRPr="00F26CC3" w:rsidRDefault="00AA3C30" w:rsidP="00AA3C30">
            <w:pPr>
              <w:pStyle w:val="ListParagraph"/>
              <w:numPr>
                <w:ilvl w:val="0"/>
                <w:numId w:val="9"/>
              </w:numPr>
              <w:ind w:left="346"/>
              <w:rPr>
                <w:sz w:val="22"/>
                <w:szCs w:val="22"/>
              </w:rPr>
            </w:pPr>
            <w:r w:rsidRPr="00F26CC3">
              <w:rPr>
                <w:sz w:val="22"/>
                <w:szCs w:val="22"/>
              </w:rPr>
              <w:t xml:space="preserve">The free online webinar "Making Accurate Exposure Risk Decisions" available here: </w:t>
            </w:r>
            <w:hyperlink r:id="rId36" w:history="1">
              <w:r w:rsidR="00D51322" w:rsidRPr="00F26CC3">
                <w:rPr>
                  <w:rStyle w:val="Hyperlink"/>
                  <w:sz w:val="22"/>
                  <w:szCs w:val="22"/>
                </w:rPr>
                <w:t>https://www.aiha.org/education/elearning/online-courses/making-accurate-exposure-risk-decisions</w:t>
              </w:r>
            </w:hyperlink>
          </w:p>
          <w:p w14:paraId="252D3705" w14:textId="0EBF1B28" w:rsidR="00AA3C30" w:rsidRPr="00F26CC3" w:rsidRDefault="00AA3C30" w:rsidP="00AA3C30">
            <w:pPr>
              <w:pStyle w:val="ListParagraph"/>
              <w:numPr>
                <w:ilvl w:val="0"/>
                <w:numId w:val="9"/>
              </w:numPr>
              <w:ind w:left="346"/>
              <w:rPr>
                <w:sz w:val="22"/>
                <w:szCs w:val="22"/>
              </w:rPr>
            </w:pPr>
            <w:r w:rsidRPr="00F26CC3">
              <w:rPr>
                <w:sz w:val="22"/>
                <w:szCs w:val="22"/>
              </w:rPr>
              <w:t xml:space="preserve">Chapter 22: Bayesian Decision Analysis for Industrial Hygiene in A Strategy for </w:t>
            </w:r>
            <w:r w:rsidRPr="00616C11">
              <w:rPr>
                <w:sz w:val="22"/>
                <w:szCs w:val="22"/>
              </w:rPr>
              <w:t>Assessing and Managing Occupational Exposures. 4th Ed. AIHA Press. 2015.</w:t>
            </w:r>
            <w:r w:rsidRPr="00F26CC3">
              <w:rPr>
                <w:sz w:val="22"/>
                <w:szCs w:val="22"/>
              </w:rPr>
              <w:t xml:space="preserve"> </w:t>
            </w:r>
          </w:p>
        </w:tc>
      </w:tr>
      <w:tr w:rsidR="00AA3C30" w:rsidRPr="00AA3C30" w14:paraId="0540CCF8" w14:textId="77777777" w:rsidTr="00F26CC3">
        <w:trPr>
          <w:trHeight w:val="2618"/>
        </w:trPr>
        <w:tc>
          <w:tcPr>
            <w:tcW w:w="3055" w:type="dxa"/>
            <w:hideMark/>
          </w:tcPr>
          <w:p w14:paraId="0CCE3AE4" w14:textId="097177A8" w:rsidR="00AA3C30" w:rsidRPr="00F26CC3" w:rsidRDefault="00AA3C30" w:rsidP="00AA3C30">
            <w:pPr>
              <w:spacing w:after="160"/>
              <w:rPr>
                <w:sz w:val="22"/>
                <w:szCs w:val="22"/>
              </w:rPr>
            </w:pPr>
            <w:r w:rsidRPr="00F26CC3">
              <w:rPr>
                <w:sz w:val="22"/>
                <w:szCs w:val="22"/>
              </w:rPr>
              <w:lastRenderedPageBreak/>
              <w:t>Are there free IHDA</w:t>
            </w:r>
            <w:r w:rsidR="00616C11">
              <w:rPr>
                <w:sz w:val="22"/>
                <w:szCs w:val="22"/>
              </w:rPr>
              <w:t>-AIHA</w:t>
            </w:r>
            <w:r w:rsidRPr="00F26CC3">
              <w:rPr>
                <w:sz w:val="22"/>
                <w:szCs w:val="22"/>
              </w:rPr>
              <w:t xml:space="preserve"> tools available for the regulators incorporating Bayesian?</w:t>
            </w:r>
          </w:p>
        </w:tc>
        <w:tc>
          <w:tcPr>
            <w:tcW w:w="7200" w:type="dxa"/>
            <w:hideMark/>
          </w:tcPr>
          <w:p w14:paraId="478A82E7" w14:textId="6797E9E9" w:rsidR="00AA3C30" w:rsidRPr="00F26CC3" w:rsidRDefault="00D51322">
            <w:pPr>
              <w:rPr>
                <w:sz w:val="22"/>
                <w:szCs w:val="22"/>
              </w:rPr>
            </w:pPr>
            <w:r w:rsidRPr="00F26CC3">
              <w:rPr>
                <w:sz w:val="22"/>
                <w:szCs w:val="22"/>
              </w:rPr>
              <w:t>While t</w:t>
            </w:r>
            <w:r w:rsidR="00AA3C30" w:rsidRPr="00F26CC3">
              <w:rPr>
                <w:sz w:val="22"/>
                <w:szCs w:val="22"/>
              </w:rPr>
              <w:t xml:space="preserve">here are no restrictions on who can use </w:t>
            </w:r>
            <w:r w:rsidR="00616C11">
              <w:rPr>
                <w:sz w:val="22"/>
                <w:szCs w:val="22"/>
              </w:rPr>
              <w:t>IHDA-AIHA</w:t>
            </w:r>
            <w:r w:rsidRPr="00F26CC3">
              <w:rPr>
                <w:sz w:val="22"/>
                <w:szCs w:val="22"/>
              </w:rPr>
              <w:t>, t</w:t>
            </w:r>
            <w:r w:rsidR="00AA3C30" w:rsidRPr="00F26CC3">
              <w:rPr>
                <w:sz w:val="22"/>
                <w:szCs w:val="22"/>
              </w:rPr>
              <w:t xml:space="preserve">he tool developer does ask that “If you are using IHDA-AIHA on behalf of your client or employer please show your appreciation to the AIHA and the author of this program by donating $100 USD to the AIHA scholarship fund for each installed copy of the IHDA-AIHA" </w:t>
            </w:r>
            <w:r w:rsidR="00AA3C30" w:rsidRPr="00F26CC3">
              <w:rPr>
                <w:sz w:val="22"/>
                <w:szCs w:val="22"/>
              </w:rPr>
              <w:br/>
            </w:r>
            <w:r w:rsidR="00AA3C30" w:rsidRPr="00F26CC3">
              <w:rPr>
                <w:sz w:val="22"/>
                <w:szCs w:val="22"/>
              </w:rPr>
              <w:br/>
            </w:r>
            <w:proofErr w:type="spellStart"/>
            <w:r w:rsidR="00AA3C30" w:rsidRPr="00F26CC3">
              <w:rPr>
                <w:sz w:val="22"/>
                <w:szCs w:val="22"/>
              </w:rPr>
              <w:t>Expostats</w:t>
            </w:r>
            <w:proofErr w:type="spellEnd"/>
            <w:r w:rsidR="00AA3C30" w:rsidRPr="00F26CC3">
              <w:rPr>
                <w:sz w:val="22"/>
                <w:szCs w:val="22"/>
              </w:rPr>
              <w:t xml:space="preserve"> is a free tool for Bayesian statistical analysis that </w:t>
            </w:r>
            <w:r w:rsidR="00616C11">
              <w:rPr>
                <w:sz w:val="22"/>
                <w:szCs w:val="22"/>
              </w:rPr>
              <w:t>is also available to</w:t>
            </w:r>
            <w:r w:rsidR="00AA3C30" w:rsidRPr="00F26CC3">
              <w:rPr>
                <w:sz w:val="22"/>
                <w:szCs w:val="22"/>
              </w:rPr>
              <w:t xml:space="preserve"> anyone</w:t>
            </w:r>
            <w:r w:rsidR="00AA3C30" w:rsidRPr="00F26CC3">
              <w:rPr>
                <w:sz w:val="22"/>
                <w:szCs w:val="22"/>
              </w:rPr>
              <w:br/>
            </w:r>
            <w:hyperlink r:id="rId37" w:history="1">
              <w:r w:rsidRPr="00F26CC3">
                <w:rPr>
                  <w:rStyle w:val="Hyperlink"/>
                  <w:sz w:val="22"/>
                  <w:szCs w:val="22"/>
                </w:rPr>
                <w:t>https://expostats.ca/site/en/tools.html</w:t>
              </w:r>
            </w:hyperlink>
          </w:p>
          <w:p w14:paraId="5EB5F339" w14:textId="64F7B085" w:rsidR="00D51322" w:rsidRPr="00F26CC3" w:rsidRDefault="00D51322">
            <w:pPr>
              <w:rPr>
                <w:sz w:val="22"/>
                <w:szCs w:val="22"/>
              </w:rPr>
            </w:pPr>
          </w:p>
        </w:tc>
      </w:tr>
      <w:tr w:rsidR="00AA3C30" w:rsidRPr="00AA3C30" w14:paraId="29CDAFC5" w14:textId="77777777" w:rsidTr="00460521">
        <w:trPr>
          <w:trHeight w:val="1070"/>
        </w:trPr>
        <w:tc>
          <w:tcPr>
            <w:tcW w:w="3055" w:type="dxa"/>
            <w:hideMark/>
          </w:tcPr>
          <w:p w14:paraId="2203F1DB" w14:textId="77777777" w:rsidR="00AA3C30" w:rsidRPr="00F26CC3" w:rsidRDefault="00AA3C30">
            <w:pPr>
              <w:rPr>
                <w:sz w:val="22"/>
                <w:szCs w:val="22"/>
              </w:rPr>
            </w:pPr>
            <w:r w:rsidRPr="00F26CC3">
              <w:rPr>
                <w:sz w:val="22"/>
                <w:szCs w:val="22"/>
              </w:rPr>
              <w:t>Why are data points limited to 25?</w:t>
            </w:r>
          </w:p>
        </w:tc>
        <w:tc>
          <w:tcPr>
            <w:tcW w:w="7200" w:type="dxa"/>
            <w:hideMark/>
          </w:tcPr>
          <w:p w14:paraId="71254FBF" w14:textId="4C7B1071" w:rsidR="00AA3C30" w:rsidRPr="00F26CC3" w:rsidRDefault="00AA3C30">
            <w:pPr>
              <w:rPr>
                <w:sz w:val="22"/>
                <w:szCs w:val="22"/>
              </w:rPr>
            </w:pPr>
            <w:r w:rsidRPr="00F26CC3">
              <w:rPr>
                <w:sz w:val="22"/>
                <w:szCs w:val="22"/>
              </w:rPr>
              <w:t xml:space="preserve">The tool developer set up the free version this way. </w:t>
            </w:r>
            <w:r w:rsidR="00616C11">
              <w:rPr>
                <w:sz w:val="22"/>
                <w:szCs w:val="22"/>
              </w:rPr>
              <w:t xml:space="preserve"> </w:t>
            </w:r>
            <w:r w:rsidRPr="00F26CC3">
              <w:rPr>
                <w:sz w:val="22"/>
                <w:szCs w:val="22"/>
              </w:rPr>
              <w:t xml:space="preserve">If you need to analyze higher </w:t>
            </w:r>
            <w:r w:rsidR="00616C11">
              <w:rPr>
                <w:sz w:val="22"/>
                <w:szCs w:val="22"/>
              </w:rPr>
              <w:t>numbers of samples</w:t>
            </w:r>
            <w:r w:rsidRPr="00F26CC3">
              <w:rPr>
                <w:sz w:val="22"/>
                <w:szCs w:val="22"/>
              </w:rPr>
              <w:t xml:space="preserve"> then you </w:t>
            </w:r>
            <w:r w:rsidR="00616C11">
              <w:rPr>
                <w:sz w:val="22"/>
                <w:szCs w:val="22"/>
              </w:rPr>
              <w:t>may</w:t>
            </w:r>
            <w:r w:rsidRPr="00F26CC3">
              <w:rPr>
                <w:sz w:val="22"/>
                <w:szCs w:val="22"/>
              </w:rPr>
              <w:t xml:space="preserve"> buy the commercial version or use </w:t>
            </w:r>
            <w:proofErr w:type="spellStart"/>
            <w:r w:rsidRPr="00F26CC3">
              <w:rPr>
                <w:sz w:val="22"/>
                <w:szCs w:val="22"/>
              </w:rPr>
              <w:t>Expostats</w:t>
            </w:r>
            <w:proofErr w:type="spellEnd"/>
            <w:r w:rsidRPr="00F26CC3">
              <w:rPr>
                <w:sz w:val="22"/>
                <w:szCs w:val="22"/>
              </w:rPr>
              <w:t xml:space="preserve"> </w:t>
            </w:r>
            <w:hyperlink r:id="rId38" w:history="1">
              <w:r w:rsidR="00D51322" w:rsidRPr="00F26CC3">
                <w:rPr>
                  <w:rStyle w:val="Hyperlink"/>
                  <w:sz w:val="22"/>
                  <w:szCs w:val="22"/>
                </w:rPr>
                <w:t>https://expostats.ca/site/en/tools.html</w:t>
              </w:r>
            </w:hyperlink>
          </w:p>
          <w:p w14:paraId="0C621509" w14:textId="77777777" w:rsidR="00D51322" w:rsidRPr="00F26CC3" w:rsidRDefault="00D51322">
            <w:pPr>
              <w:rPr>
                <w:sz w:val="22"/>
                <w:szCs w:val="22"/>
              </w:rPr>
            </w:pPr>
          </w:p>
        </w:tc>
      </w:tr>
      <w:tr w:rsidR="00AA3C30" w:rsidRPr="00AA3C30" w14:paraId="58684DCE" w14:textId="77777777" w:rsidTr="00987241">
        <w:trPr>
          <w:trHeight w:val="2736"/>
        </w:trPr>
        <w:tc>
          <w:tcPr>
            <w:tcW w:w="3055" w:type="dxa"/>
            <w:hideMark/>
          </w:tcPr>
          <w:p w14:paraId="52DCE691" w14:textId="0964A821" w:rsidR="00AA3C30" w:rsidRPr="00F26CC3" w:rsidRDefault="00AA3C30">
            <w:pPr>
              <w:rPr>
                <w:sz w:val="22"/>
                <w:szCs w:val="22"/>
              </w:rPr>
            </w:pPr>
            <w:r w:rsidRPr="00F26CC3">
              <w:rPr>
                <w:sz w:val="22"/>
                <w:szCs w:val="22"/>
              </w:rPr>
              <w:t xml:space="preserve">Highly variable SEGs close to the OEL may require more than 25 samples </w:t>
            </w:r>
            <w:proofErr w:type="gramStart"/>
            <w:r w:rsidRPr="00F26CC3">
              <w:rPr>
                <w:sz w:val="22"/>
                <w:szCs w:val="22"/>
              </w:rPr>
              <w:t>in order to</w:t>
            </w:r>
            <w:proofErr w:type="gramEnd"/>
            <w:r w:rsidRPr="00F26CC3">
              <w:rPr>
                <w:sz w:val="22"/>
                <w:szCs w:val="22"/>
              </w:rPr>
              <w:t xml:space="preserve"> be highly confident that the 95th percentile is less than the OEL. How do I </w:t>
            </w:r>
            <w:r w:rsidR="00A74EF3" w:rsidRPr="00F26CC3">
              <w:rPr>
                <w:sz w:val="22"/>
                <w:szCs w:val="22"/>
              </w:rPr>
              <w:t>analyze</w:t>
            </w:r>
            <w:r w:rsidRPr="00F26CC3">
              <w:rPr>
                <w:sz w:val="22"/>
                <w:szCs w:val="22"/>
              </w:rPr>
              <w:t xml:space="preserve"> them?</w:t>
            </w:r>
          </w:p>
        </w:tc>
        <w:tc>
          <w:tcPr>
            <w:tcW w:w="7200" w:type="dxa"/>
            <w:hideMark/>
          </w:tcPr>
          <w:p w14:paraId="7F8625E2" w14:textId="0F01C8BE" w:rsidR="00AA3C30" w:rsidRPr="00F26CC3" w:rsidRDefault="00AA3C30">
            <w:pPr>
              <w:rPr>
                <w:sz w:val="22"/>
                <w:szCs w:val="22"/>
              </w:rPr>
            </w:pPr>
            <w:r w:rsidRPr="00F26CC3">
              <w:rPr>
                <w:sz w:val="22"/>
                <w:szCs w:val="22"/>
              </w:rPr>
              <w:t xml:space="preserve">For highly variable SEGs (e.g. GSD &gt; 4), it is recommended that the sample data be examined for unintended sources of bias and that the SEG be examined to determine whether </w:t>
            </w:r>
            <w:r w:rsidR="00616C11">
              <w:rPr>
                <w:sz w:val="22"/>
                <w:szCs w:val="22"/>
              </w:rPr>
              <w:t xml:space="preserve">it </w:t>
            </w:r>
            <w:r w:rsidRPr="00F26CC3">
              <w:rPr>
                <w:sz w:val="22"/>
                <w:szCs w:val="22"/>
              </w:rPr>
              <w:t xml:space="preserve">has been defined appropriately or whether it </w:t>
            </w:r>
            <w:proofErr w:type="gramStart"/>
            <w:r w:rsidRPr="00F26CC3">
              <w:rPr>
                <w:sz w:val="22"/>
                <w:szCs w:val="22"/>
              </w:rPr>
              <w:t>should  be</w:t>
            </w:r>
            <w:proofErr w:type="gramEnd"/>
            <w:r w:rsidRPr="00F26CC3">
              <w:rPr>
                <w:sz w:val="22"/>
                <w:szCs w:val="22"/>
              </w:rPr>
              <w:t xml:space="preserve"> split into two or more groups based </w:t>
            </w:r>
            <w:proofErr w:type="gramStart"/>
            <w:r w:rsidRPr="00F26CC3">
              <w:rPr>
                <w:sz w:val="22"/>
                <w:szCs w:val="22"/>
              </w:rPr>
              <w:t>on  task</w:t>
            </w:r>
            <w:proofErr w:type="gramEnd"/>
            <w:r w:rsidRPr="00F26CC3">
              <w:rPr>
                <w:sz w:val="22"/>
                <w:szCs w:val="22"/>
              </w:rPr>
              <w:t xml:space="preserve"> differences, work practice differences, or other factors.</w:t>
            </w:r>
            <w:r w:rsidRPr="00F26CC3">
              <w:rPr>
                <w:sz w:val="22"/>
                <w:szCs w:val="22"/>
              </w:rPr>
              <w:br/>
            </w:r>
            <w:r w:rsidRPr="00F26CC3">
              <w:rPr>
                <w:sz w:val="22"/>
                <w:szCs w:val="22"/>
              </w:rPr>
              <w:br/>
              <w:t xml:space="preserve">There are several free statistical analysis tools available for analyzing data sets with n&gt;25. </w:t>
            </w:r>
            <w:proofErr w:type="spellStart"/>
            <w:r w:rsidRPr="00F26CC3">
              <w:rPr>
                <w:sz w:val="22"/>
                <w:szCs w:val="22"/>
              </w:rPr>
              <w:t>Exp</w:t>
            </w:r>
            <w:r w:rsidR="00A74EF3" w:rsidRPr="00F26CC3">
              <w:rPr>
                <w:sz w:val="22"/>
                <w:szCs w:val="22"/>
              </w:rPr>
              <w:t>os</w:t>
            </w:r>
            <w:r w:rsidRPr="00F26CC3">
              <w:rPr>
                <w:sz w:val="22"/>
                <w:szCs w:val="22"/>
              </w:rPr>
              <w:t>tats</w:t>
            </w:r>
            <w:proofErr w:type="spellEnd"/>
            <w:r w:rsidRPr="00F26CC3">
              <w:rPr>
                <w:sz w:val="22"/>
                <w:szCs w:val="22"/>
              </w:rPr>
              <w:t xml:space="preserve"> is one that performs Bayesian analysis.</w:t>
            </w:r>
            <w:r w:rsidR="00616C11">
              <w:rPr>
                <w:sz w:val="22"/>
                <w:szCs w:val="22"/>
              </w:rPr>
              <w:t xml:space="preserve"> </w:t>
            </w:r>
            <w:hyperlink r:id="rId39" w:history="1">
              <w:r w:rsidR="00616C11" w:rsidRPr="00F26CC3">
                <w:rPr>
                  <w:rStyle w:val="Hyperlink"/>
                  <w:sz w:val="22"/>
                  <w:szCs w:val="22"/>
                </w:rPr>
                <w:t>https://expostats.ca/site/en/tools.html</w:t>
              </w:r>
            </w:hyperlink>
          </w:p>
        </w:tc>
      </w:tr>
      <w:tr w:rsidR="00AA3C30" w:rsidRPr="00AA3C30" w14:paraId="3FC5DDF6" w14:textId="77777777" w:rsidTr="001E375B">
        <w:trPr>
          <w:trHeight w:val="1695"/>
        </w:trPr>
        <w:tc>
          <w:tcPr>
            <w:tcW w:w="3055" w:type="dxa"/>
            <w:hideMark/>
          </w:tcPr>
          <w:p w14:paraId="347DB7AC" w14:textId="77777777" w:rsidR="00AA3C30" w:rsidRPr="00F26CC3" w:rsidRDefault="00AA3C30">
            <w:pPr>
              <w:rPr>
                <w:sz w:val="22"/>
                <w:szCs w:val="22"/>
              </w:rPr>
            </w:pPr>
            <w:r w:rsidRPr="00F26CC3">
              <w:rPr>
                <w:sz w:val="22"/>
                <w:szCs w:val="22"/>
              </w:rPr>
              <w:t xml:space="preserve">Is there a macro free version of IHDA-AIHA?  </w:t>
            </w:r>
          </w:p>
        </w:tc>
        <w:tc>
          <w:tcPr>
            <w:tcW w:w="7200" w:type="dxa"/>
            <w:hideMark/>
          </w:tcPr>
          <w:p w14:paraId="55FC012C" w14:textId="77777777" w:rsidR="00AA3C30" w:rsidRPr="00F26CC3" w:rsidRDefault="00AA3C30">
            <w:pPr>
              <w:rPr>
                <w:sz w:val="22"/>
                <w:szCs w:val="22"/>
              </w:rPr>
            </w:pPr>
            <w:r w:rsidRPr="00F26CC3">
              <w:rPr>
                <w:sz w:val="22"/>
                <w:szCs w:val="22"/>
              </w:rPr>
              <w:t xml:space="preserve">IHDA_AIHA is not an Excel spreadsheet with macros. It is a stand-alone program that does have to be installed on a computer. If that presents issues </w:t>
            </w:r>
            <w:proofErr w:type="gramStart"/>
            <w:r w:rsidRPr="00F26CC3">
              <w:rPr>
                <w:sz w:val="22"/>
                <w:szCs w:val="22"/>
              </w:rPr>
              <w:t>than</w:t>
            </w:r>
            <w:proofErr w:type="gramEnd"/>
            <w:r w:rsidRPr="00F26CC3">
              <w:rPr>
                <w:sz w:val="22"/>
                <w:szCs w:val="22"/>
              </w:rPr>
              <w:t xml:space="preserve"> consider using </w:t>
            </w:r>
            <w:proofErr w:type="spellStart"/>
            <w:r w:rsidRPr="00F26CC3">
              <w:rPr>
                <w:sz w:val="22"/>
                <w:szCs w:val="22"/>
              </w:rPr>
              <w:t>Expostats</w:t>
            </w:r>
            <w:proofErr w:type="spellEnd"/>
            <w:r w:rsidRPr="00F26CC3">
              <w:rPr>
                <w:sz w:val="22"/>
                <w:szCs w:val="22"/>
              </w:rPr>
              <w:t>, a web-based Bayesian analysis tool, or conducting frequentist statistical analysis (rather than Bayesian) using one of the two macro-free versions of IHSTAT.</w:t>
            </w:r>
          </w:p>
        </w:tc>
      </w:tr>
      <w:tr w:rsidR="00AA3C30" w:rsidRPr="00AA3C30" w14:paraId="14BF66AF" w14:textId="77777777" w:rsidTr="009864DF">
        <w:trPr>
          <w:trHeight w:val="4670"/>
        </w:trPr>
        <w:tc>
          <w:tcPr>
            <w:tcW w:w="3055" w:type="dxa"/>
            <w:hideMark/>
          </w:tcPr>
          <w:p w14:paraId="24E0EC34" w14:textId="2A101017" w:rsidR="00AA3C30" w:rsidRPr="00F26CC3" w:rsidRDefault="00616C11">
            <w:pPr>
              <w:rPr>
                <w:sz w:val="22"/>
                <w:szCs w:val="22"/>
              </w:rPr>
            </w:pPr>
            <w:r>
              <w:rPr>
                <w:sz w:val="22"/>
                <w:szCs w:val="22"/>
              </w:rPr>
              <w:t>Are there</w:t>
            </w:r>
            <w:r w:rsidR="00AA3C30" w:rsidRPr="00F26CC3">
              <w:rPr>
                <w:sz w:val="22"/>
                <w:szCs w:val="22"/>
              </w:rPr>
              <w:t xml:space="preserve"> user guides </w:t>
            </w:r>
            <w:r>
              <w:rPr>
                <w:sz w:val="22"/>
                <w:szCs w:val="22"/>
              </w:rPr>
              <w:t xml:space="preserve">or </w:t>
            </w:r>
            <w:r w:rsidR="00AA3C30" w:rsidRPr="00F26CC3">
              <w:rPr>
                <w:sz w:val="22"/>
                <w:szCs w:val="22"/>
              </w:rPr>
              <w:t>instructions</w:t>
            </w:r>
            <w:r>
              <w:rPr>
                <w:sz w:val="22"/>
                <w:szCs w:val="22"/>
              </w:rPr>
              <w:t>?</w:t>
            </w:r>
          </w:p>
        </w:tc>
        <w:tc>
          <w:tcPr>
            <w:tcW w:w="7200" w:type="dxa"/>
            <w:hideMark/>
          </w:tcPr>
          <w:p w14:paraId="31605660" w14:textId="1C0672F7" w:rsidR="00D51322" w:rsidRPr="00F26CC3" w:rsidRDefault="00AA3C30">
            <w:pPr>
              <w:rPr>
                <w:sz w:val="22"/>
                <w:szCs w:val="22"/>
              </w:rPr>
            </w:pPr>
            <w:r w:rsidRPr="00F26CC3">
              <w:rPr>
                <w:sz w:val="22"/>
                <w:szCs w:val="22"/>
              </w:rPr>
              <w:t>IHDA-AIHA has a very useful Help File</w:t>
            </w:r>
            <w:r w:rsidRPr="00F26CC3">
              <w:rPr>
                <w:sz w:val="22"/>
                <w:szCs w:val="22"/>
              </w:rPr>
              <w:br/>
            </w:r>
            <w:r w:rsidRPr="00F26CC3">
              <w:rPr>
                <w:sz w:val="22"/>
                <w:szCs w:val="22"/>
              </w:rPr>
              <w:br/>
              <w:t>The FREE online AIHA webinar "Making Accurate Exposure Risk Decisions" includes a module dedicated to IHDA-AIHA. It is available here:</w:t>
            </w:r>
            <w:r w:rsidR="00A74EF3" w:rsidRPr="00F26CC3">
              <w:rPr>
                <w:sz w:val="22"/>
                <w:szCs w:val="22"/>
              </w:rPr>
              <w:t xml:space="preserve"> </w:t>
            </w:r>
            <w:hyperlink r:id="rId40" w:history="1">
              <w:r w:rsidR="00D51322" w:rsidRPr="00F26CC3">
                <w:rPr>
                  <w:rStyle w:val="Hyperlink"/>
                  <w:sz w:val="22"/>
                  <w:szCs w:val="22"/>
                </w:rPr>
                <w:t>https://www.aiha.org/education/elearning/online-courses/making-accurate-exposure-risk-decisions</w:t>
              </w:r>
            </w:hyperlink>
          </w:p>
          <w:p w14:paraId="50A559EF" w14:textId="77777777" w:rsidR="00D51322" w:rsidRPr="00F26CC3" w:rsidRDefault="00AA3C30">
            <w:pPr>
              <w:rPr>
                <w:sz w:val="22"/>
                <w:szCs w:val="22"/>
              </w:rPr>
            </w:pPr>
            <w:r w:rsidRPr="00F26CC3">
              <w:rPr>
                <w:sz w:val="22"/>
                <w:szCs w:val="22"/>
              </w:rPr>
              <w:br/>
              <w:t>Other good resources include:</w:t>
            </w:r>
          </w:p>
          <w:p w14:paraId="7FDFF6B4" w14:textId="77777777" w:rsidR="00D51322" w:rsidRPr="00F26CC3" w:rsidRDefault="00D51322">
            <w:pPr>
              <w:rPr>
                <w:sz w:val="22"/>
                <w:szCs w:val="22"/>
              </w:rPr>
            </w:pPr>
          </w:p>
          <w:p w14:paraId="410ECDAC" w14:textId="77777777" w:rsidR="00D51322" w:rsidRPr="00F26CC3" w:rsidRDefault="00AA3C30" w:rsidP="00D51322">
            <w:pPr>
              <w:pStyle w:val="ListParagraph"/>
              <w:numPr>
                <w:ilvl w:val="0"/>
                <w:numId w:val="10"/>
              </w:numPr>
              <w:ind w:left="346"/>
              <w:rPr>
                <w:sz w:val="22"/>
                <w:szCs w:val="22"/>
              </w:rPr>
            </w:pPr>
            <w:r w:rsidRPr="00F26CC3">
              <w:rPr>
                <w:sz w:val="22"/>
                <w:szCs w:val="22"/>
              </w:rPr>
              <w:t xml:space="preserve">Chapter 22: Bayesian Decision Analysis for Industrial Hygiene in A Strategy for Assessing and Managing Occupational Exposures. 4th Ed. AIHA Press. 2015. </w:t>
            </w:r>
          </w:p>
          <w:p w14:paraId="282FBE75" w14:textId="77777777" w:rsidR="00D51322" w:rsidRPr="00F26CC3" w:rsidRDefault="00D51322" w:rsidP="00D51322">
            <w:pPr>
              <w:ind w:left="346"/>
              <w:rPr>
                <w:sz w:val="22"/>
                <w:szCs w:val="22"/>
              </w:rPr>
            </w:pPr>
          </w:p>
          <w:p w14:paraId="63D24574" w14:textId="6FF514E6" w:rsidR="00AA3C30" w:rsidRPr="00F26CC3" w:rsidRDefault="00AA3C30" w:rsidP="00D51322">
            <w:pPr>
              <w:pStyle w:val="ListParagraph"/>
              <w:numPr>
                <w:ilvl w:val="0"/>
                <w:numId w:val="10"/>
              </w:numPr>
              <w:ind w:left="346"/>
              <w:rPr>
                <w:sz w:val="22"/>
                <w:szCs w:val="22"/>
              </w:rPr>
            </w:pPr>
            <w:r w:rsidRPr="00F26CC3">
              <w:rPr>
                <w:sz w:val="22"/>
                <w:szCs w:val="22"/>
              </w:rPr>
              <w:t>Hewett, P., Logan, P., Mulhausen, J., Ramachandran, G., and Banerjee, S.: “Rating Exposure Control using Bayesian Decision Analysis”, Journal of Occupational and Environmental Hygiene, 3: 568–581, 2006</w:t>
            </w:r>
          </w:p>
        </w:tc>
      </w:tr>
      <w:tr w:rsidR="00AA3C30" w:rsidRPr="00AA3C30" w14:paraId="542E4A0D" w14:textId="77777777" w:rsidTr="00F26CC3">
        <w:trPr>
          <w:trHeight w:val="1070"/>
        </w:trPr>
        <w:tc>
          <w:tcPr>
            <w:tcW w:w="3055" w:type="dxa"/>
            <w:hideMark/>
          </w:tcPr>
          <w:p w14:paraId="0DD2FE80" w14:textId="77777777" w:rsidR="00AA3C30" w:rsidRPr="00F26CC3" w:rsidRDefault="00AA3C30">
            <w:pPr>
              <w:rPr>
                <w:sz w:val="22"/>
                <w:szCs w:val="22"/>
              </w:rPr>
            </w:pPr>
            <w:r w:rsidRPr="00F26CC3">
              <w:rPr>
                <w:sz w:val="22"/>
                <w:szCs w:val="22"/>
              </w:rPr>
              <w:lastRenderedPageBreak/>
              <w:t xml:space="preserve">Where do you find IHDA-AIHA </w:t>
            </w:r>
            <w:proofErr w:type="gramStart"/>
            <w:r w:rsidRPr="00F26CC3">
              <w:rPr>
                <w:sz w:val="22"/>
                <w:szCs w:val="22"/>
              </w:rPr>
              <w:t>in order to</w:t>
            </w:r>
            <w:proofErr w:type="gramEnd"/>
            <w:r w:rsidRPr="00F26CC3">
              <w:rPr>
                <w:sz w:val="22"/>
                <w:szCs w:val="22"/>
              </w:rPr>
              <w:t xml:space="preserve"> download it?</w:t>
            </w:r>
          </w:p>
        </w:tc>
        <w:tc>
          <w:tcPr>
            <w:tcW w:w="7200" w:type="dxa"/>
            <w:hideMark/>
          </w:tcPr>
          <w:p w14:paraId="28B58613" w14:textId="15A910A8" w:rsidR="00D51322" w:rsidRDefault="009864DF" w:rsidP="009864DF">
            <w:pPr>
              <w:rPr>
                <w:sz w:val="22"/>
                <w:szCs w:val="22"/>
              </w:rPr>
            </w:pPr>
            <w:r>
              <w:rPr>
                <w:sz w:val="22"/>
                <w:szCs w:val="22"/>
              </w:rPr>
              <w:t xml:space="preserve">Download IHDA-AIHA here: </w:t>
            </w:r>
            <w:hyperlink r:id="rId41" w:history="1">
              <w:r w:rsidRPr="009939CA">
                <w:rPr>
                  <w:rStyle w:val="Hyperlink"/>
                  <w:sz w:val="22"/>
                  <w:szCs w:val="22"/>
                </w:rPr>
                <w:t>https://www.aiha.org/public-resources/healthierworkplaces/workplace-hazards/apps-and-tools-resource-center/aiha-risk-assessment-tools/ihda-aiha</w:t>
              </w:r>
            </w:hyperlink>
          </w:p>
          <w:p w14:paraId="727A2D71" w14:textId="0D4CA9FE" w:rsidR="009864DF" w:rsidRPr="00F26CC3" w:rsidRDefault="009864DF" w:rsidP="009864DF">
            <w:pPr>
              <w:rPr>
                <w:sz w:val="22"/>
                <w:szCs w:val="22"/>
              </w:rPr>
            </w:pPr>
          </w:p>
        </w:tc>
      </w:tr>
      <w:tr w:rsidR="00AA3C30" w:rsidRPr="00AA3C30" w14:paraId="7A885BA0" w14:textId="77777777" w:rsidTr="00CF238D">
        <w:trPr>
          <w:trHeight w:val="5390"/>
        </w:trPr>
        <w:tc>
          <w:tcPr>
            <w:tcW w:w="3055" w:type="dxa"/>
            <w:hideMark/>
          </w:tcPr>
          <w:p w14:paraId="0EDBB442" w14:textId="77777777" w:rsidR="00AA3C30" w:rsidRPr="00F26CC3" w:rsidRDefault="00AA3C30">
            <w:pPr>
              <w:rPr>
                <w:sz w:val="22"/>
                <w:szCs w:val="22"/>
              </w:rPr>
            </w:pPr>
            <w:r w:rsidRPr="00F26CC3">
              <w:rPr>
                <w:sz w:val="22"/>
                <w:szCs w:val="22"/>
              </w:rPr>
              <w:t>How many samples are necessary to use this tool?</w:t>
            </w:r>
          </w:p>
        </w:tc>
        <w:tc>
          <w:tcPr>
            <w:tcW w:w="7200" w:type="dxa"/>
            <w:hideMark/>
          </w:tcPr>
          <w:p w14:paraId="2D4358D3" w14:textId="77777777" w:rsidR="00B66038" w:rsidRPr="00F26CC3" w:rsidRDefault="00AA3C30">
            <w:pPr>
              <w:rPr>
                <w:sz w:val="22"/>
                <w:szCs w:val="22"/>
              </w:rPr>
            </w:pPr>
            <w:r w:rsidRPr="00F26CC3">
              <w:rPr>
                <w:sz w:val="22"/>
                <w:szCs w:val="22"/>
              </w:rPr>
              <w:t xml:space="preserve">If necessary, Bayesian statistical analysis tools can analyze data sets as small as n=1. However, due to the potential for unknown bias in the samples, both AIHA and CEN recommend for an initial or baseline survey that three or more measurements be collected from a well-defined exposure group. </w:t>
            </w:r>
            <w:r w:rsidRPr="00F26CC3">
              <w:rPr>
                <w:sz w:val="22"/>
                <w:szCs w:val="22"/>
              </w:rPr>
              <w:br/>
            </w:r>
            <w:r w:rsidRPr="00F26CC3">
              <w:rPr>
                <w:sz w:val="22"/>
                <w:szCs w:val="22"/>
              </w:rPr>
              <w:br/>
              <w:t>Good resources include:</w:t>
            </w:r>
          </w:p>
          <w:p w14:paraId="5C7E5606" w14:textId="77777777" w:rsidR="00B66038" w:rsidRPr="00F26CC3" w:rsidRDefault="00AA3C30" w:rsidP="00B66038">
            <w:pPr>
              <w:pStyle w:val="ListParagraph"/>
              <w:numPr>
                <w:ilvl w:val="0"/>
                <w:numId w:val="11"/>
              </w:numPr>
              <w:ind w:left="346"/>
              <w:rPr>
                <w:sz w:val="22"/>
                <w:szCs w:val="22"/>
              </w:rPr>
            </w:pPr>
            <w:r w:rsidRPr="00F26CC3">
              <w:rPr>
                <w:sz w:val="22"/>
                <w:szCs w:val="22"/>
              </w:rPr>
              <w:t>The IHDA-AIHA Help File</w:t>
            </w:r>
          </w:p>
          <w:p w14:paraId="0B07974A" w14:textId="77777777" w:rsidR="00B66038" w:rsidRPr="00F26CC3" w:rsidRDefault="00B66038" w:rsidP="00B66038">
            <w:pPr>
              <w:ind w:left="346"/>
              <w:rPr>
                <w:sz w:val="22"/>
                <w:szCs w:val="22"/>
              </w:rPr>
            </w:pPr>
          </w:p>
          <w:p w14:paraId="157A2F8B" w14:textId="3FE5B584" w:rsidR="00B66038" w:rsidRPr="00F26CC3" w:rsidRDefault="00AA3C30" w:rsidP="00B66038">
            <w:pPr>
              <w:pStyle w:val="ListParagraph"/>
              <w:numPr>
                <w:ilvl w:val="0"/>
                <w:numId w:val="11"/>
              </w:numPr>
              <w:ind w:left="346"/>
              <w:rPr>
                <w:sz w:val="22"/>
                <w:szCs w:val="22"/>
              </w:rPr>
            </w:pPr>
            <w:r w:rsidRPr="00F26CC3">
              <w:rPr>
                <w:sz w:val="22"/>
                <w:szCs w:val="22"/>
              </w:rPr>
              <w:t xml:space="preserve">The FREE online AIHA webinar "Making Accurate Exposure Risk Decisions" includes a module dedicated to IHDA-AIHA. It is available here: </w:t>
            </w:r>
            <w:hyperlink r:id="rId42" w:history="1">
              <w:r w:rsidR="00B66038" w:rsidRPr="00F26CC3">
                <w:rPr>
                  <w:rStyle w:val="Hyperlink"/>
                  <w:sz w:val="22"/>
                  <w:szCs w:val="22"/>
                </w:rPr>
                <w:t>https://www.aiha.org/education/elearning/online-courses/making-accurate-exposure-risk-decisions</w:t>
              </w:r>
            </w:hyperlink>
            <w:r w:rsidR="00A74EF3" w:rsidRPr="00F26CC3">
              <w:rPr>
                <w:sz w:val="22"/>
                <w:szCs w:val="22"/>
              </w:rPr>
              <w:t>.</w:t>
            </w:r>
          </w:p>
          <w:p w14:paraId="314F94D1" w14:textId="77777777" w:rsidR="00B66038" w:rsidRPr="00F26CC3" w:rsidRDefault="00B66038" w:rsidP="00B66038">
            <w:pPr>
              <w:ind w:left="346"/>
              <w:rPr>
                <w:sz w:val="22"/>
                <w:szCs w:val="22"/>
              </w:rPr>
            </w:pPr>
          </w:p>
          <w:p w14:paraId="5D421C14" w14:textId="21E6DBBB" w:rsidR="00B66038" w:rsidRPr="00F26CC3" w:rsidRDefault="009864DF" w:rsidP="00B66038">
            <w:pPr>
              <w:pStyle w:val="ListParagraph"/>
              <w:numPr>
                <w:ilvl w:val="0"/>
                <w:numId w:val="11"/>
              </w:numPr>
              <w:ind w:left="346"/>
              <w:rPr>
                <w:sz w:val="22"/>
                <w:szCs w:val="22"/>
              </w:rPr>
            </w:pPr>
            <w:r>
              <w:rPr>
                <w:sz w:val="22"/>
                <w:szCs w:val="22"/>
              </w:rPr>
              <w:t>“</w:t>
            </w:r>
            <w:r w:rsidR="00AA3C30" w:rsidRPr="00F26CC3">
              <w:rPr>
                <w:sz w:val="22"/>
                <w:szCs w:val="22"/>
              </w:rPr>
              <w:t>Chapter 22: Bayesian Decision Analysis for Industrial Hygiene</w:t>
            </w:r>
            <w:r>
              <w:rPr>
                <w:sz w:val="22"/>
                <w:szCs w:val="22"/>
              </w:rPr>
              <w:t>”</w:t>
            </w:r>
            <w:r w:rsidR="00AA3C30" w:rsidRPr="00F26CC3">
              <w:rPr>
                <w:sz w:val="22"/>
                <w:szCs w:val="22"/>
              </w:rPr>
              <w:t xml:space="preserve"> in A Strategy for Assessing and Managing Occupational Exposures. 4th Ed. AIHA Press. 2015. </w:t>
            </w:r>
          </w:p>
          <w:p w14:paraId="4C3C2506" w14:textId="77777777" w:rsidR="00B66038" w:rsidRPr="00F26CC3" w:rsidRDefault="00B66038" w:rsidP="00B66038">
            <w:pPr>
              <w:pStyle w:val="ListParagraph"/>
              <w:rPr>
                <w:sz w:val="22"/>
                <w:szCs w:val="22"/>
              </w:rPr>
            </w:pPr>
          </w:p>
          <w:p w14:paraId="1D9F1228" w14:textId="05231479" w:rsidR="00460521" w:rsidRPr="00F26CC3" w:rsidRDefault="009864DF" w:rsidP="009864DF">
            <w:pPr>
              <w:pStyle w:val="ListParagraph"/>
              <w:numPr>
                <w:ilvl w:val="0"/>
                <w:numId w:val="11"/>
              </w:numPr>
              <w:ind w:left="346"/>
              <w:rPr>
                <w:sz w:val="22"/>
                <w:szCs w:val="22"/>
              </w:rPr>
            </w:pPr>
            <w:r w:rsidRPr="005436B0">
              <w:rPr>
                <w:sz w:val="22"/>
                <w:szCs w:val="22"/>
              </w:rPr>
              <w:t>"Appendix X: Sampling Strategy Design" in A Strategy for Assessing and Managing Occupational Exposures, 4th Edition. AIHA. 2015</w:t>
            </w:r>
          </w:p>
        </w:tc>
      </w:tr>
      <w:tr w:rsidR="00AA3C30" w:rsidRPr="00AA3C30" w14:paraId="272A2D35" w14:textId="77777777" w:rsidTr="00CF238D">
        <w:trPr>
          <w:trHeight w:val="1880"/>
        </w:trPr>
        <w:tc>
          <w:tcPr>
            <w:tcW w:w="3055" w:type="dxa"/>
            <w:hideMark/>
          </w:tcPr>
          <w:p w14:paraId="5C2FF3D2" w14:textId="77777777" w:rsidR="00AA3C30" w:rsidRPr="00F26CC3" w:rsidRDefault="00AA3C30">
            <w:pPr>
              <w:rPr>
                <w:sz w:val="22"/>
                <w:szCs w:val="22"/>
              </w:rPr>
            </w:pPr>
            <w:r w:rsidRPr="00F26CC3">
              <w:rPr>
                <w:sz w:val="22"/>
                <w:szCs w:val="22"/>
              </w:rPr>
              <w:t>How does one navigate through the tool?</w:t>
            </w:r>
          </w:p>
        </w:tc>
        <w:tc>
          <w:tcPr>
            <w:tcW w:w="7200" w:type="dxa"/>
            <w:hideMark/>
          </w:tcPr>
          <w:p w14:paraId="175DB3DA" w14:textId="77777777" w:rsidR="00460521" w:rsidRPr="00F26CC3" w:rsidRDefault="00AA3C30">
            <w:pPr>
              <w:rPr>
                <w:sz w:val="22"/>
                <w:szCs w:val="22"/>
              </w:rPr>
            </w:pPr>
            <w:r w:rsidRPr="00F26CC3">
              <w:rPr>
                <w:sz w:val="22"/>
                <w:szCs w:val="22"/>
              </w:rPr>
              <w:t>IHDA-AIHA has a very useful Help File</w:t>
            </w:r>
            <w:r w:rsidR="00B66038" w:rsidRPr="00F26CC3">
              <w:rPr>
                <w:sz w:val="22"/>
                <w:szCs w:val="22"/>
              </w:rPr>
              <w:t xml:space="preserve">. </w:t>
            </w:r>
          </w:p>
          <w:p w14:paraId="4DB51676" w14:textId="77777777" w:rsidR="00460521" w:rsidRPr="00F26CC3" w:rsidRDefault="00460521">
            <w:pPr>
              <w:rPr>
                <w:sz w:val="22"/>
                <w:szCs w:val="22"/>
              </w:rPr>
            </w:pPr>
          </w:p>
          <w:p w14:paraId="36A9B24E" w14:textId="71463307" w:rsidR="00AA3C30" w:rsidRPr="00F26CC3" w:rsidRDefault="00AA3C30" w:rsidP="00CF238D">
            <w:pPr>
              <w:rPr>
                <w:sz w:val="22"/>
                <w:szCs w:val="22"/>
              </w:rPr>
            </w:pPr>
            <w:r w:rsidRPr="00F26CC3">
              <w:rPr>
                <w:sz w:val="22"/>
                <w:szCs w:val="22"/>
              </w:rPr>
              <w:t xml:space="preserve">The FREE online AIHA webinar "Making Accurate Exposure Risk Decisions" includes a module dedicated to IHDA-AIHA. It is available here: </w:t>
            </w:r>
            <w:hyperlink r:id="rId43" w:history="1">
              <w:r w:rsidR="00B66038" w:rsidRPr="00F26CC3">
                <w:rPr>
                  <w:rStyle w:val="Hyperlink"/>
                  <w:sz w:val="22"/>
                  <w:szCs w:val="22"/>
                </w:rPr>
                <w:t>https://www.aiha.org/education/elearning/online-courses/making-accurate-exposure-risk-decisions</w:t>
              </w:r>
            </w:hyperlink>
            <w:r w:rsidR="00A74EF3" w:rsidRPr="00F26CC3">
              <w:rPr>
                <w:sz w:val="22"/>
                <w:szCs w:val="22"/>
              </w:rPr>
              <w:t>.</w:t>
            </w:r>
          </w:p>
        </w:tc>
      </w:tr>
    </w:tbl>
    <w:p w14:paraId="03FD0AE6" w14:textId="77777777" w:rsidR="00AA3C30" w:rsidRDefault="00AA3C30"/>
    <w:p w14:paraId="7C061D7B" w14:textId="557D6D59" w:rsidR="00AA3C30" w:rsidRPr="00F26CC3" w:rsidRDefault="00AA3C30" w:rsidP="00C41BBE">
      <w:pPr>
        <w:pStyle w:val="ListParagraph"/>
        <w:numPr>
          <w:ilvl w:val="0"/>
          <w:numId w:val="14"/>
        </w:numPr>
        <w:rPr>
          <w:b/>
          <w:bCs/>
          <w:sz w:val="28"/>
          <w:szCs w:val="28"/>
        </w:rPr>
      </w:pPr>
      <w:proofErr w:type="spellStart"/>
      <w:r w:rsidRPr="00F26CC3">
        <w:rPr>
          <w:b/>
          <w:bCs/>
          <w:sz w:val="28"/>
          <w:szCs w:val="28"/>
        </w:rPr>
        <w:t>Expostats</w:t>
      </w:r>
      <w:proofErr w:type="spellEnd"/>
    </w:p>
    <w:tbl>
      <w:tblPr>
        <w:tblStyle w:val="TableGrid"/>
        <w:tblW w:w="0" w:type="auto"/>
        <w:tblLook w:val="04A0" w:firstRow="1" w:lastRow="0" w:firstColumn="1" w:lastColumn="0" w:noHBand="0" w:noVBand="1"/>
      </w:tblPr>
      <w:tblGrid>
        <w:gridCol w:w="3055"/>
        <w:gridCol w:w="7290"/>
      </w:tblGrid>
      <w:tr w:rsidR="00AA3C30" w:rsidRPr="00AA3C30" w14:paraId="04481767" w14:textId="77777777" w:rsidTr="001E375B">
        <w:trPr>
          <w:trHeight w:val="300"/>
        </w:trPr>
        <w:tc>
          <w:tcPr>
            <w:tcW w:w="3055" w:type="dxa"/>
            <w:hideMark/>
          </w:tcPr>
          <w:p w14:paraId="3A7A0E20" w14:textId="77777777" w:rsidR="00AA3C30" w:rsidRPr="00AA3C30" w:rsidRDefault="00AA3C30" w:rsidP="00AA3C30">
            <w:pPr>
              <w:rPr>
                <w:b/>
                <w:bCs/>
              </w:rPr>
            </w:pPr>
            <w:r w:rsidRPr="00AA3C30">
              <w:rPr>
                <w:b/>
                <w:bCs/>
              </w:rPr>
              <w:t>Question</w:t>
            </w:r>
          </w:p>
        </w:tc>
        <w:tc>
          <w:tcPr>
            <w:tcW w:w="7290" w:type="dxa"/>
            <w:hideMark/>
          </w:tcPr>
          <w:p w14:paraId="777CA80E" w14:textId="77777777" w:rsidR="00AA3C30" w:rsidRPr="00AA3C30" w:rsidRDefault="00AA3C30" w:rsidP="00AA3C30">
            <w:pPr>
              <w:rPr>
                <w:b/>
                <w:bCs/>
              </w:rPr>
            </w:pPr>
            <w:r w:rsidRPr="00AA3C30">
              <w:rPr>
                <w:b/>
                <w:bCs/>
              </w:rPr>
              <w:t>Answer</w:t>
            </w:r>
          </w:p>
        </w:tc>
      </w:tr>
      <w:tr w:rsidR="00AA3C30" w:rsidRPr="00AA3C30" w14:paraId="6882C12B" w14:textId="77777777" w:rsidTr="00F26CC3">
        <w:trPr>
          <w:trHeight w:val="1493"/>
        </w:trPr>
        <w:tc>
          <w:tcPr>
            <w:tcW w:w="3055" w:type="dxa"/>
            <w:hideMark/>
          </w:tcPr>
          <w:p w14:paraId="5CB676B3" w14:textId="77777777" w:rsidR="00AA3C30" w:rsidRPr="00F26CC3" w:rsidRDefault="00AA3C30">
            <w:pPr>
              <w:rPr>
                <w:sz w:val="22"/>
                <w:szCs w:val="22"/>
              </w:rPr>
            </w:pPr>
            <w:r w:rsidRPr="00F26CC3">
              <w:rPr>
                <w:sz w:val="22"/>
                <w:szCs w:val="22"/>
              </w:rPr>
              <w:t>How do you decide whether the goodness of fit justifies use of a method for lognormal data?</w:t>
            </w:r>
          </w:p>
        </w:tc>
        <w:tc>
          <w:tcPr>
            <w:tcW w:w="7290" w:type="dxa"/>
            <w:hideMark/>
          </w:tcPr>
          <w:p w14:paraId="5EF49847" w14:textId="77777777" w:rsidR="00AA3C30" w:rsidRPr="00F26CC3" w:rsidRDefault="00AA3C30">
            <w:pPr>
              <w:rPr>
                <w:sz w:val="22"/>
                <w:szCs w:val="22"/>
              </w:rPr>
            </w:pPr>
            <w:r w:rsidRPr="00F26CC3">
              <w:rPr>
                <w:sz w:val="22"/>
                <w:szCs w:val="22"/>
              </w:rPr>
              <w:t>Sample data from a lognormal distribution will approximate a straight line when plotted in the Quantile-Quantile plot. Random deviations from a straight line are expected. However, significant deviations suggest that the data may have to be split into distinct subsets, or that some outliers must be investigated.</w:t>
            </w:r>
          </w:p>
        </w:tc>
      </w:tr>
      <w:tr w:rsidR="00AA3C30" w:rsidRPr="00AA3C30" w14:paraId="470F9711" w14:textId="77777777" w:rsidTr="00F26CC3">
        <w:trPr>
          <w:trHeight w:val="3410"/>
        </w:trPr>
        <w:tc>
          <w:tcPr>
            <w:tcW w:w="3055" w:type="dxa"/>
            <w:hideMark/>
          </w:tcPr>
          <w:p w14:paraId="7B39859B" w14:textId="77777777" w:rsidR="00AA3C30" w:rsidRPr="00F26CC3" w:rsidRDefault="00AA3C30">
            <w:pPr>
              <w:rPr>
                <w:sz w:val="22"/>
                <w:szCs w:val="22"/>
              </w:rPr>
            </w:pPr>
            <w:r w:rsidRPr="00F26CC3">
              <w:rPr>
                <w:sz w:val="22"/>
                <w:szCs w:val="22"/>
              </w:rPr>
              <w:lastRenderedPageBreak/>
              <w:t xml:space="preserve">What is the </w:t>
            </w:r>
            <w:proofErr w:type="spellStart"/>
            <w:r w:rsidRPr="00F26CC3">
              <w:rPr>
                <w:sz w:val="22"/>
                <w:szCs w:val="22"/>
              </w:rPr>
              <w:t>Expostats</w:t>
            </w:r>
            <w:proofErr w:type="spellEnd"/>
            <w:r w:rsidRPr="00F26CC3">
              <w:rPr>
                <w:sz w:val="22"/>
                <w:szCs w:val="22"/>
              </w:rPr>
              <w:t xml:space="preserve"> prior and can it be changed?</w:t>
            </w:r>
          </w:p>
        </w:tc>
        <w:tc>
          <w:tcPr>
            <w:tcW w:w="7290" w:type="dxa"/>
            <w:hideMark/>
          </w:tcPr>
          <w:p w14:paraId="2E8D6F04" w14:textId="77777777" w:rsidR="00B66038" w:rsidRPr="00F26CC3" w:rsidRDefault="00AA3C30">
            <w:pPr>
              <w:rPr>
                <w:sz w:val="22"/>
                <w:szCs w:val="22"/>
              </w:rPr>
            </w:pPr>
            <w:r w:rsidRPr="00F26CC3">
              <w:rPr>
                <w:sz w:val="22"/>
                <w:szCs w:val="22"/>
              </w:rPr>
              <w:t xml:space="preserve">At this time the </w:t>
            </w:r>
            <w:proofErr w:type="gramStart"/>
            <w:r w:rsidRPr="00F26CC3">
              <w:rPr>
                <w:sz w:val="22"/>
                <w:szCs w:val="22"/>
              </w:rPr>
              <w:t>prior</w:t>
            </w:r>
            <w:proofErr w:type="gramEnd"/>
            <w:r w:rsidRPr="00F26CC3">
              <w:rPr>
                <w:sz w:val="22"/>
                <w:szCs w:val="22"/>
              </w:rPr>
              <w:t xml:space="preserve"> in </w:t>
            </w:r>
            <w:proofErr w:type="spellStart"/>
            <w:r w:rsidRPr="00F26CC3">
              <w:rPr>
                <w:sz w:val="22"/>
                <w:szCs w:val="22"/>
              </w:rPr>
              <w:t>Expostats</w:t>
            </w:r>
            <w:proofErr w:type="spellEnd"/>
            <w:r w:rsidRPr="00F26CC3">
              <w:rPr>
                <w:sz w:val="22"/>
                <w:szCs w:val="22"/>
              </w:rPr>
              <w:t xml:space="preserve"> is fixed and cannot be changed. The GM is fixed between 2x10-9 x OEL and 5x108 x OEL and uniform on the logarithmic scale. The GSD is a lognormal distribution of </w:t>
            </w:r>
            <w:proofErr w:type="gramStart"/>
            <w:r w:rsidRPr="00F26CC3">
              <w:rPr>
                <w:sz w:val="22"/>
                <w:szCs w:val="22"/>
              </w:rPr>
              <w:t>ln(</w:t>
            </w:r>
            <w:proofErr w:type="gramEnd"/>
            <w:r w:rsidRPr="00F26CC3">
              <w:rPr>
                <w:sz w:val="22"/>
                <w:szCs w:val="22"/>
              </w:rPr>
              <w:t xml:space="preserve">GSD) with GM = 0.84 and GSD = 1.87. </w:t>
            </w:r>
          </w:p>
          <w:p w14:paraId="373CDAB8" w14:textId="77777777" w:rsidR="00B66038" w:rsidRPr="00F26CC3" w:rsidRDefault="00B66038">
            <w:pPr>
              <w:rPr>
                <w:sz w:val="22"/>
                <w:szCs w:val="22"/>
              </w:rPr>
            </w:pPr>
          </w:p>
          <w:p w14:paraId="68C7763B" w14:textId="70CCD5F2" w:rsidR="00AA3C30" w:rsidRPr="00F26CC3" w:rsidRDefault="00AA3C30">
            <w:pPr>
              <w:rPr>
                <w:sz w:val="22"/>
                <w:szCs w:val="22"/>
              </w:rPr>
            </w:pPr>
            <w:r w:rsidRPr="00F26CC3">
              <w:rPr>
                <w:sz w:val="22"/>
                <w:szCs w:val="22"/>
              </w:rPr>
              <w:t xml:space="preserve">See Jérôme </w:t>
            </w:r>
            <w:proofErr w:type="spellStart"/>
            <w:r w:rsidRPr="00F26CC3">
              <w:rPr>
                <w:sz w:val="22"/>
                <w:szCs w:val="22"/>
              </w:rPr>
              <w:t>Lavoué</w:t>
            </w:r>
            <w:proofErr w:type="spellEnd"/>
            <w:r w:rsidRPr="00F26CC3">
              <w:rPr>
                <w:sz w:val="22"/>
                <w:szCs w:val="22"/>
              </w:rPr>
              <w:t xml:space="preserve">, Lawrence Joseph, Peter Knott, Hugh Davies, France </w:t>
            </w:r>
            <w:proofErr w:type="spellStart"/>
            <w:r w:rsidRPr="00F26CC3">
              <w:rPr>
                <w:sz w:val="22"/>
                <w:szCs w:val="22"/>
              </w:rPr>
              <w:t>Labrèche</w:t>
            </w:r>
            <w:proofErr w:type="spellEnd"/>
            <w:r w:rsidRPr="00F26CC3">
              <w:rPr>
                <w:sz w:val="22"/>
                <w:szCs w:val="22"/>
              </w:rPr>
              <w:t>, Frédéric Clerc, Gautier Mater, Tracy Kirkham, “</w:t>
            </w:r>
            <w:proofErr w:type="spellStart"/>
            <w:r w:rsidRPr="00F26CC3">
              <w:rPr>
                <w:sz w:val="22"/>
                <w:szCs w:val="22"/>
              </w:rPr>
              <w:t>Expostats</w:t>
            </w:r>
            <w:proofErr w:type="spellEnd"/>
            <w:r w:rsidRPr="00F26CC3">
              <w:rPr>
                <w:sz w:val="22"/>
                <w:szCs w:val="22"/>
              </w:rPr>
              <w:t>: A Bayesian Toolkit to Aid the Interpretation of Occupational Exposure Measurements”, Annals of Work Exposures and Health, Volume 63, Issue 3, April 2019, Pages 267–279</w:t>
            </w:r>
            <w:r w:rsidRPr="00F26CC3">
              <w:rPr>
                <w:sz w:val="22"/>
                <w:szCs w:val="22"/>
              </w:rPr>
              <w:br/>
            </w:r>
            <w:r w:rsidRPr="00F26CC3">
              <w:rPr>
                <w:sz w:val="22"/>
                <w:szCs w:val="22"/>
              </w:rPr>
              <w:br/>
              <w:t xml:space="preserve">Future plans for </w:t>
            </w:r>
            <w:proofErr w:type="spellStart"/>
            <w:r w:rsidRPr="00F26CC3">
              <w:rPr>
                <w:sz w:val="22"/>
                <w:szCs w:val="22"/>
              </w:rPr>
              <w:t>Expostats</w:t>
            </w:r>
            <w:proofErr w:type="spellEnd"/>
            <w:r w:rsidRPr="00F26CC3">
              <w:rPr>
                <w:sz w:val="22"/>
                <w:szCs w:val="22"/>
              </w:rPr>
              <w:t xml:space="preserve"> call for allowing user adjustable priors.</w:t>
            </w:r>
          </w:p>
        </w:tc>
      </w:tr>
      <w:tr w:rsidR="00AA3C30" w:rsidRPr="00AA3C30" w14:paraId="171C4D0F" w14:textId="77777777" w:rsidTr="00987241">
        <w:trPr>
          <w:trHeight w:val="2195"/>
        </w:trPr>
        <w:tc>
          <w:tcPr>
            <w:tcW w:w="3055" w:type="dxa"/>
            <w:hideMark/>
          </w:tcPr>
          <w:p w14:paraId="3C2334A7" w14:textId="77777777" w:rsidR="00AA3C30" w:rsidRPr="00F26CC3" w:rsidRDefault="00AA3C30">
            <w:pPr>
              <w:rPr>
                <w:sz w:val="22"/>
                <w:szCs w:val="22"/>
              </w:rPr>
            </w:pPr>
            <w:r w:rsidRPr="00F26CC3">
              <w:rPr>
                <w:sz w:val="22"/>
                <w:szCs w:val="22"/>
              </w:rPr>
              <w:t xml:space="preserve">Do I need to transform my data to log scale before entering it in </w:t>
            </w:r>
            <w:proofErr w:type="spellStart"/>
            <w:r w:rsidRPr="00F26CC3">
              <w:rPr>
                <w:sz w:val="22"/>
                <w:szCs w:val="22"/>
              </w:rPr>
              <w:t>Expostats</w:t>
            </w:r>
            <w:proofErr w:type="spellEnd"/>
            <w:r w:rsidRPr="00F26CC3">
              <w:rPr>
                <w:sz w:val="22"/>
                <w:szCs w:val="22"/>
              </w:rPr>
              <w:t>?</w:t>
            </w:r>
          </w:p>
        </w:tc>
        <w:tc>
          <w:tcPr>
            <w:tcW w:w="7290" w:type="dxa"/>
            <w:hideMark/>
          </w:tcPr>
          <w:p w14:paraId="7439AC6D" w14:textId="2190E854" w:rsidR="003A73A9" w:rsidRDefault="00AA3C30">
            <w:pPr>
              <w:rPr>
                <w:sz w:val="22"/>
                <w:szCs w:val="22"/>
              </w:rPr>
            </w:pPr>
            <w:r w:rsidRPr="00F26CC3">
              <w:rPr>
                <w:sz w:val="22"/>
                <w:szCs w:val="22"/>
              </w:rPr>
              <w:t xml:space="preserve">The free tools assume that the data entered are lognormally distributed. Chemical exposure data are typically </w:t>
            </w:r>
            <w:proofErr w:type="gramStart"/>
            <w:r w:rsidRPr="00F26CC3">
              <w:rPr>
                <w:sz w:val="22"/>
                <w:szCs w:val="22"/>
              </w:rPr>
              <w:t>lognormally distributed</w:t>
            </w:r>
            <w:proofErr w:type="gramEnd"/>
            <w:r w:rsidRPr="00F26CC3">
              <w:rPr>
                <w:sz w:val="22"/>
                <w:szCs w:val="22"/>
              </w:rPr>
              <w:t>, so they do not need to be converted - simply enter the sample results</w:t>
            </w:r>
            <w:r w:rsidR="003A73A9">
              <w:rPr>
                <w:sz w:val="22"/>
                <w:szCs w:val="22"/>
              </w:rPr>
              <w:t xml:space="preserve"> </w:t>
            </w:r>
            <w:r w:rsidR="003A73A9" w:rsidRPr="00F26CC3">
              <w:rPr>
                <w:sz w:val="22"/>
                <w:szCs w:val="22"/>
              </w:rPr>
              <w:t>"as is"</w:t>
            </w:r>
            <w:r w:rsidR="003A73A9">
              <w:rPr>
                <w:sz w:val="22"/>
                <w:szCs w:val="22"/>
              </w:rPr>
              <w:t xml:space="preserve"> i</w:t>
            </w:r>
            <w:r w:rsidR="003A73A9" w:rsidRPr="003A73A9">
              <w:rPr>
                <w:sz w:val="22"/>
                <w:szCs w:val="22"/>
              </w:rPr>
              <w:t>n the same unit</w:t>
            </w:r>
            <w:r w:rsidR="003A73A9">
              <w:rPr>
                <w:sz w:val="22"/>
                <w:szCs w:val="22"/>
              </w:rPr>
              <w:t>s</w:t>
            </w:r>
            <w:r w:rsidR="003A73A9" w:rsidRPr="003A73A9">
              <w:rPr>
                <w:sz w:val="22"/>
                <w:szCs w:val="22"/>
              </w:rPr>
              <w:t xml:space="preserve"> as the OEL</w:t>
            </w:r>
            <w:r w:rsidR="003A73A9">
              <w:rPr>
                <w:sz w:val="22"/>
                <w:szCs w:val="22"/>
              </w:rPr>
              <w:t>.</w:t>
            </w:r>
          </w:p>
          <w:p w14:paraId="2DA7BD77" w14:textId="349932AB" w:rsidR="00AA3C30" w:rsidRPr="00F26CC3" w:rsidRDefault="00AA3C30">
            <w:pPr>
              <w:rPr>
                <w:sz w:val="22"/>
                <w:szCs w:val="22"/>
              </w:rPr>
            </w:pPr>
            <w:r w:rsidRPr="00F26CC3">
              <w:rPr>
                <w:sz w:val="22"/>
                <w:szCs w:val="22"/>
              </w:rPr>
              <w:br/>
              <w:t>Noise data must be entered as percent dose, which is lognormally distributed, not as decibel levels, which are not lognormally distributed,</w:t>
            </w:r>
          </w:p>
        </w:tc>
      </w:tr>
      <w:tr w:rsidR="00F26CC3" w:rsidRPr="00AA3C30" w14:paraId="5475D617" w14:textId="77777777" w:rsidTr="00987241">
        <w:trPr>
          <w:trHeight w:val="890"/>
        </w:trPr>
        <w:tc>
          <w:tcPr>
            <w:tcW w:w="3055" w:type="dxa"/>
          </w:tcPr>
          <w:p w14:paraId="19CEC8EF" w14:textId="150E0DB6" w:rsidR="00F26CC3" w:rsidRPr="00F26CC3" w:rsidRDefault="00F26CC3" w:rsidP="00F26CC3">
            <w:pPr>
              <w:rPr>
                <w:sz w:val="22"/>
                <w:szCs w:val="22"/>
              </w:rPr>
            </w:pPr>
            <w:r w:rsidRPr="00F26CC3">
              <w:rPr>
                <w:sz w:val="22"/>
                <w:szCs w:val="22"/>
              </w:rPr>
              <w:t xml:space="preserve">What is the difference between Tool 1 </w:t>
            </w:r>
            <w:r w:rsidR="00857101" w:rsidRPr="00857101">
              <w:rPr>
                <w:sz w:val="22"/>
                <w:szCs w:val="22"/>
              </w:rPr>
              <w:t>Extended</w:t>
            </w:r>
            <w:r w:rsidR="00857101">
              <w:rPr>
                <w:sz w:val="22"/>
                <w:szCs w:val="22"/>
              </w:rPr>
              <w:t xml:space="preserve"> </w:t>
            </w:r>
            <w:r w:rsidRPr="00F26CC3">
              <w:rPr>
                <w:sz w:val="22"/>
                <w:szCs w:val="22"/>
              </w:rPr>
              <w:t>and Tool 1 Express?</w:t>
            </w:r>
          </w:p>
        </w:tc>
        <w:tc>
          <w:tcPr>
            <w:tcW w:w="7290" w:type="dxa"/>
          </w:tcPr>
          <w:p w14:paraId="2CFF2D33" w14:textId="73D76CCA" w:rsidR="00F26CC3" w:rsidRPr="00F26CC3" w:rsidRDefault="00F26CC3" w:rsidP="00F26CC3">
            <w:pPr>
              <w:rPr>
                <w:sz w:val="22"/>
                <w:szCs w:val="22"/>
              </w:rPr>
            </w:pPr>
            <w:r w:rsidRPr="00F26CC3">
              <w:rPr>
                <w:sz w:val="22"/>
                <w:szCs w:val="22"/>
              </w:rPr>
              <w:t>Tool 1 Express is a streamlined version of Tool 1</w:t>
            </w:r>
            <w:r w:rsidR="00857101">
              <w:rPr>
                <w:sz w:val="22"/>
                <w:szCs w:val="22"/>
              </w:rPr>
              <w:t xml:space="preserve"> </w:t>
            </w:r>
            <w:r w:rsidR="00857101" w:rsidRPr="00857101">
              <w:rPr>
                <w:sz w:val="22"/>
                <w:szCs w:val="22"/>
              </w:rPr>
              <w:t>Extended</w:t>
            </w:r>
            <w:r w:rsidRPr="00F26CC3">
              <w:rPr>
                <w:sz w:val="22"/>
                <w:szCs w:val="22"/>
              </w:rPr>
              <w:t>. It includes fewer input options and outputs but is quicker to use. Calculated results are identical.</w:t>
            </w:r>
          </w:p>
        </w:tc>
      </w:tr>
      <w:tr w:rsidR="00F26CC3" w:rsidRPr="00AA3C30" w14:paraId="09B6ED9F" w14:textId="77777777" w:rsidTr="00F26CC3">
        <w:trPr>
          <w:trHeight w:val="710"/>
        </w:trPr>
        <w:tc>
          <w:tcPr>
            <w:tcW w:w="3055" w:type="dxa"/>
          </w:tcPr>
          <w:p w14:paraId="3F248CFD" w14:textId="6090871A" w:rsidR="00F26CC3" w:rsidRPr="00F26CC3" w:rsidRDefault="00CF238D" w:rsidP="00F26CC3">
            <w:pPr>
              <w:rPr>
                <w:sz w:val="22"/>
                <w:szCs w:val="22"/>
              </w:rPr>
            </w:pPr>
            <w:r>
              <w:rPr>
                <w:sz w:val="22"/>
                <w:szCs w:val="22"/>
              </w:rPr>
              <w:t xml:space="preserve">Can I </w:t>
            </w:r>
            <w:r w:rsidR="00F26CC3" w:rsidRPr="00F26CC3">
              <w:rPr>
                <w:sz w:val="22"/>
                <w:szCs w:val="22"/>
              </w:rPr>
              <w:t xml:space="preserve">install </w:t>
            </w:r>
            <w:proofErr w:type="spellStart"/>
            <w:r w:rsidR="00F26CC3" w:rsidRPr="00F26CC3">
              <w:rPr>
                <w:sz w:val="22"/>
                <w:szCs w:val="22"/>
              </w:rPr>
              <w:t>Expostats</w:t>
            </w:r>
            <w:proofErr w:type="spellEnd"/>
            <w:r w:rsidR="00F26CC3" w:rsidRPr="00F26CC3">
              <w:rPr>
                <w:sz w:val="22"/>
                <w:szCs w:val="22"/>
              </w:rPr>
              <w:t xml:space="preserve"> on my laptop?</w:t>
            </w:r>
          </w:p>
        </w:tc>
        <w:tc>
          <w:tcPr>
            <w:tcW w:w="7290" w:type="dxa"/>
          </w:tcPr>
          <w:p w14:paraId="7841A72A" w14:textId="46BE9116" w:rsidR="00F26CC3" w:rsidRPr="00F26CC3" w:rsidRDefault="00F26CC3" w:rsidP="00F26CC3">
            <w:pPr>
              <w:rPr>
                <w:sz w:val="22"/>
                <w:szCs w:val="22"/>
              </w:rPr>
            </w:pPr>
            <w:r w:rsidRPr="00F26CC3">
              <w:rPr>
                <w:sz w:val="22"/>
                <w:szCs w:val="22"/>
              </w:rPr>
              <w:t>No. This feature is currently not available.</w:t>
            </w:r>
          </w:p>
        </w:tc>
      </w:tr>
      <w:tr w:rsidR="00AF031C" w:rsidRPr="00AA3C30" w14:paraId="2A48D75C" w14:textId="77777777" w:rsidTr="00F26CC3">
        <w:trPr>
          <w:trHeight w:val="710"/>
        </w:trPr>
        <w:tc>
          <w:tcPr>
            <w:tcW w:w="3055" w:type="dxa"/>
          </w:tcPr>
          <w:p w14:paraId="7D003209" w14:textId="6A24B971" w:rsidR="00AF031C" w:rsidRDefault="00AF031C" w:rsidP="00AF031C">
            <w:pPr>
              <w:rPr>
                <w:sz w:val="22"/>
                <w:szCs w:val="22"/>
              </w:rPr>
            </w:pPr>
            <w:r w:rsidRPr="00F26CC3">
              <w:rPr>
                <w:sz w:val="22"/>
                <w:szCs w:val="22"/>
              </w:rPr>
              <w:t xml:space="preserve">What is the URL for the </w:t>
            </w:r>
            <w:proofErr w:type="spellStart"/>
            <w:r w:rsidRPr="00F26CC3">
              <w:rPr>
                <w:sz w:val="22"/>
                <w:szCs w:val="22"/>
              </w:rPr>
              <w:t>Expostats</w:t>
            </w:r>
            <w:proofErr w:type="spellEnd"/>
            <w:r w:rsidRPr="00F26CC3">
              <w:rPr>
                <w:sz w:val="22"/>
                <w:szCs w:val="22"/>
              </w:rPr>
              <w:t xml:space="preserve"> website?</w:t>
            </w:r>
          </w:p>
        </w:tc>
        <w:tc>
          <w:tcPr>
            <w:tcW w:w="7290" w:type="dxa"/>
          </w:tcPr>
          <w:p w14:paraId="1DEB15B8" w14:textId="77777777" w:rsidR="00AF031C" w:rsidRPr="00F26CC3" w:rsidRDefault="00AF031C" w:rsidP="00AF031C">
            <w:pPr>
              <w:rPr>
                <w:sz w:val="22"/>
                <w:szCs w:val="22"/>
              </w:rPr>
            </w:pPr>
            <w:r w:rsidRPr="00F26CC3">
              <w:rPr>
                <w:sz w:val="22"/>
                <w:szCs w:val="22"/>
              </w:rPr>
              <w:t xml:space="preserve">Here it is: </w:t>
            </w:r>
            <w:hyperlink r:id="rId44" w:history="1">
              <w:r w:rsidRPr="00F26CC3">
                <w:rPr>
                  <w:rStyle w:val="Hyperlink"/>
                  <w:sz w:val="22"/>
                  <w:szCs w:val="22"/>
                </w:rPr>
                <w:t>https://expostats.ca/site/en/tools.html</w:t>
              </w:r>
            </w:hyperlink>
          </w:p>
          <w:p w14:paraId="0B8C8EA4" w14:textId="77777777" w:rsidR="00AF031C" w:rsidRPr="00F26CC3" w:rsidRDefault="00AF031C" w:rsidP="00AF031C">
            <w:pPr>
              <w:rPr>
                <w:sz w:val="22"/>
                <w:szCs w:val="22"/>
              </w:rPr>
            </w:pPr>
          </w:p>
        </w:tc>
      </w:tr>
      <w:tr w:rsidR="00AF031C" w:rsidRPr="00AA3C30" w14:paraId="065B8D56" w14:textId="77777777" w:rsidTr="00F26CC3">
        <w:trPr>
          <w:trHeight w:val="710"/>
        </w:trPr>
        <w:tc>
          <w:tcPr>
            <w:tcW w:w="3055" w:type="dxa"/>
          </w:tcPr>
          <w:p w14:paraId="0DD5F189" w14:textId="646C2770" w:rsidR="00AF031C" w:rsidRPr="00F26CC3" w:rsidRDefault="00AF031C" w:rsidP="00AF031C">
            <w:pPr>
              <w:rPr>
                <w:sz w:val="22"/>
                <w:szCs w:val="22"/>
              </w:rPr>
            </w:pPr>
            <w:r w:rsidRPr="00F26CC3">
              <w:rPr>
                <w:sz w:val="22"/>
                <w:szCs w:val="22"/>
              </w:rPr>
              <w:t xml:space="preserve">I am enjoying the new format. </w:t>
            </w:r>
            <w:r>
              <w:rPr>
                <w:sz w:val="22"/>
                <w:szCs w:val="22"/>
              </w:rPr>
              <w:t>Why</w:t>
            </w:r>
            <w:r w:rsidRPr="00F26CC3">
              <w:rPr>
                <w:sz w:val="22"/>
                <w:szCs w:val="22"/>
              </w:rPr>
              <w:t xml:space="preserve"> </w:t>
            </w:r>
            <w:proofErr w:type="gramStart"/>
            <w:r w:rsidRPr="00F26CC3">
              <w:rPr>
                <w:sz w:val="22"/>
                <w:szCs w:val="22"/>
              </w:rPr>
              <w:t>was</w:t>
            </w:r>
            <w:proofErr w:type="gramEnd"/>
            <w:r>
              <w:rPr>
                <w:sz w:val="22"/>
                <w:szCs w:val="22"/>
              </w:rPr>
              <w:t xml:space="preserve"> it</w:t>
            </w:r>
            <w:r w:rsidRPr="00F26CC3">
              <w:rPr>
                <w:sz w:val="22"/>
                <w:szCs w:val="22"/>
              </w:rPr>
              <w:t xml:space="preserve"> changed</w:t>
            </w:r>
            <w:r>
              <w:rPr>
                <w:sz w:val="22"/>
                <w:szCs w:val="22"/>
              </w:rPr>
              <w:t>?</w:t>
            </w:r>
          </w:p>
        </w:tc>
        <w:tc>
          <w:tcPr>
            <w:tcW w:w="7290" w:type="dxa"/>
          </w:tcPr>
          <w:p w14:paraId="639FD92D" w14:textId="2431D76B" w:rsidR="00AF031C" w:rsidRPr="00F26CC3" w:rsidRDefault="00AF031C" w:rsidP="00AF031C">
            <w:pPr>
              <w:rPr>
                <w:sz w:val="22"/>
                <w:szCs w:val="22"/>
              </w:rPr>
            </w:pPr>
            <w:r w:rsidRPr="00F26CC3">
              <w:rPr>
                <w:sz w:val="22"/>
                <w:szCs w:val="22"/>
              </w:rPr>
              <w:t>Continuous improvement. Glad you appreciate the changes!</w:t>
            </w:r>
          </w:p>
        </w:tc>
      </w:tr>
      <w:tr w:rsidR="00AF031C" w:rsidRPr="00AA3C30" w14:paraId="6637C0E9" w14:textId="77777777" w:rsidTr="00B04D60">
        <w:trPr>
          <w:trHeight w:val="1008"/>
        </w:trPr>
        <w:tc>
          <w:tcPr>
            <w:tcW w:w="3055" w:type="dxa"/>
          </w:tcPr>
          <w:p w14:paraId="28A83DC5" w14:textId="232E8B84" w:rsidR="00AF031C" w:rsidRDefault="00AF031C" w:rsidP="00AF031C">
            <w:pPr>
              <w:rPr>
                <w:sz w:val="22"/>
                <w:szCs w:val="22"/>
              </w:rPr>
            </w:pPr>
            <w:r w:rsidRPr="00F26CC3">
              <w:rPr>
                <w:sz w:val="22"/>
                <w:szCs w:val="22"/>
              </w:rPr>
              <w:t>How do you enter samples less than the detectable limit (i.e. &lt;LOD)?</w:t>
            </w:r>
          </w:p>
        </w:tc>
        <w:tc>
          <w:tcPr>
            <w:tcW w:w="7290" w:type="dxa"/>
          </w:tcPr>
          <w:p w14:paraId="10C13551" w14:textId="77777777" w:rsidR="00AF031C" w:rsidRDefault="00AF031C" w:rsidP="00AF031C">
            <w:pPr>
              <w:rPr>
                <w:sz w:val="22"/>
                <w:szCs w:val="22"/>
              </w:rPr>
            </w:pPr>
            <w:r w:rsidRPr="00F26CC3">
              <w:rPr>
                <w:sz w:val="22"/>
                <w:szCs w:val="22"/>
              </w:rPr>
              <w:t xml:space="preserve">In </w:t>
            </w:r>
            <w:proofErr w:type="spellStart"/>
            <w:r w:rsidRPr="00F26CC3">
              <w:rPr>
                <w:sz w:val="22"/>
                <w:szCs w:val="22"/>
              </w:rPr>
              <w:t>Expostats</w:t>
            </w:r>
            <w:proofErr w:type="spellEnd"/>
            <w:r w:rsidRPr="00F26CC3">
              <w:rPr>
                <w:sz w:val="22"/>
                <w:szCs w:val="22"/>
              </w:rPr>
              <w:t xml:space="preserve"> one simply enters values less than the detection limit (i.e. censored data) using the “&lt;” symbol followed by the LOD value (e.g. “&lt;23” for a value that is less than a detection limit </w:t>
            </w:r>
            <w:r>
              <w:rPr>
                <w:sz w:val="22"/>
                <w:szCs w:val="22"/>
              </w:rPr>
              <w:t>of</w:t>
            </w:r>
            <w:r w:rsidRPr="00F26CC3">
              <w:rPr>
                <w:sz w:val="22"/>
                <w:szCs w:val="22"/>
              </w:rPr>
              <w:t xml:space="preserve"> 23). </w:t>
            </w:r>
          </w:p>
          <w:p w14:paraId="7AC6DF56" w14:textId="77777777" w:rsidR="00AF031C" w:rsidRDefault="00AF031C" w:rsidP="00AF031C">
            <w:pPr>
              <w:rPr>
                <w:sz w:val="22"/>
                <w:szCs w:val="22"/>
              </w:rPr>
            </w:pPr>
          </w:p>
          <w:p w14:paraId="6D7BA9E6" w14:textId="77777777" w:rsidR="00AF031C" w:rsidRDefault="00AF031C" w:rsidP="00AF031C">
            <w:pPr>
              <w:rPr>
                <w:sz w:val="22"/>
                <w:szCs w:val="22"/>
              </w:rPr>
            </w:pPr>
            <w:proofErr w:type="spellStart"/>
            <w:r w:rsidRPr="00857101">
              <w:rPr>
                <w:sz w:val="22"/>
                <w:szCs w:val="22"/>
              </w:rPr>
              <w:t>Expostats</w:t>
            </w:r>
            <w:proofErr w:type="spellEnd"/>
            <w:r w:rsidRPr="00857101">
              <w:rPr>
                <w:sz w:val="22"/>
                <w:szCs w:val="22"/>
              </w:rPr>
              <w:t xml:space="preserve"> also allows censored observations to be entered as intervals (e.g., [LOD–LOQ]), which is particularly useful for “detected but not quantified” results or when computing TWAs from multiple samples including one or several non-detects; representing such values as ranges preserves substantially more information than simple “&lt;” notation whenever possible.</w:t>
            </w:r>
          </w:p>
          <w:p w14:paraId="59567E4A" w14:textId="7D7495C1" w:rsidR="00AF031C" w:rsidRPr="00F26CC3" w:rsidRDefault="00AF031C" w:rsidP="00AF031C">
            <w:pPr>
              <w:rPr>
                <w:sz w:val="22"/>
                <w:szCs w:val="22"/>
              </w:rPr>
            </w:pPr>
          </w:p>
        </w:tc>
      </w:tr>
      <w:tr w:rsidR="00AF031C" w:rsidRPr="00AA3C30" w14:paraId="788CF624" w14:textId="77777777" w:rsidTr="002A0270">
        <w:trPr>
          <w:trHeight w:val="3383"/>
        </w:trPr>
        <w:tc>
          <w:tcPr>
            <w:tcW w:w="3055" w:type="dxa"/>
            <w:hideMark/>
          </w:tcPr>
          <w:p w14:paraId="33C4EF39" w14:textId="1DD7BAD2" w:rsidR="00AF031C" w:rsidRPr="00F26CC3" w:rsidRDefault="00AF031C" w:rsidP="00AF031C">
            <w:pPr>
              <w:rPr>
                <w:sz w:val="22"/>
                <w:szCs w:val="22"/>
              </w:rPr>
            </w:pPr>
            <w:r w:rsidRPr="00F26CC3">
              <w:rPr>
                <w:sz w:val="22"/>
                <w:szCs w:val="22"/>
              </w:rPr>
              <w:lastRenderedPageBreak/>
              <w:t>How do I interpret the output - especially the probability of exceeding the OEL?</w:t>
            </w:r>
          </w:p>
        </w:tc>
        <w:tc>
          <w:tcPr>
            <w:tcW w:w="7290" w:type="dxa"/>
            <w:hideMark/>
          </w:tcPr>
          <w:p w14:paraId="5FB00A5B" w14:textId="516E7B1F" w:rsidR="00AF031C" w:rsidRPr="00F26CC3" w:rsidRDefault="00AF031C" w:rsidP="00AF031C">
            <w:pPr>
              <w:rPr>
                <w:sz w:val="22"/>
                <w:szCs w:val="22"/>
              </w:rPr>
            </w:pPr>
            <w:r w:rsidRPr="00F26CC3">
              <w:rPr>
                <w:sz w:val="22"/>
                <w:szCs w:val="22"/>
              </w:rPr>
              <w:t xml:space="preserve">Take the FREE online AIHA webinar "Making Accurate Exposure Risk Decisions" available here: </w:t>
            </w:r>
            <w:hyperlink r:id="rId45" w:history="1">
              <w:r w:rsidRPr="00F26CC3">
                <w:rPr>
                  <w:rStyle w:val="Hyperlink"/>
                  <w:sz w:val="22"/>
                  <w:szCs w:val="22"/>
                </w:rPr>
                <w:t>https://www.aiha.org/education/elearning/online-courses/making-accurate-exposure-risk-decisions</w:t>
              </w:r>
            </w:hyperlink>
          </w:p>
          <w:p w14:paraId="73400F41" w14:textId="77777777" w:rsidR="00AF031C" w:rsidRPr="00F26CC3" w:rsidRDefault="00AF031C" w:rsidP="00AF031C">
            <w:pPr>
              <w:rPr>
                <w:sz w:val="22"/>
                <w:szCs w:val="22"/>
              </w:rPr>
            </w:pPr>
            <w:r w:rsidRPr="00F26CC3">
              <w:rPr>
                <w:sz w:val="22"/>
                <w:szCs w:val="22"/>
              </w:rPr>
              <w:br/>
              <w:t>Good references include:</w:t>
            </w:r>
          </w:p>
          <w:p w14:paraId="2D813F7D" w14:textId="77777777" w:rsidR="00AF031C" w:rsidRPr="00F26CC3" w:rsidRDefault="00AF031C" w:rsidP="00AF031C">
            <w:pPr>
              <w:pStyle w:val="ListParagraph"/>
              <w:numPr>
                <w:ilvl w:val="0"/>
                <w:numId w:val="13"/>
              </w:numPr>
              <w:ind w:left="346"/>
              <w:rPr>
                <w:sz w:val="22"/>
                <w:szCs w:val="22"/>
              </w:rPr>
            </w:pPr>
            <w:r w:rsidRPr="00F26CC3">
              <w:rPr>
                <w:sz w:val="22"/>
                <w:szCs w:val="22"/>
              </w:rPr>
              <w:t xml:space="preserve">Jérôme Lavoué, Lawrence Joseph, Peter Knott, Hugh Davies, France </w:t>
            </w:r>
            <w:proofErr w:type="spellStart"/>
            <w:r w:rsidRPr="00F26CC3">
              <w:rPr>
                <w:sz w:val="22"/>
                <w:szCs w:val="22"/>
              </w:rPr>
              <w:t>Labrèche</w:t>
            </w:r>
            <w:proofErr w:type="spellEnd"/>
            <w:r w:rsidRPr="00F26CC3">
              <w:rPr>
                <w:sz w:val="22"/>
                <w:szCs w:val="22"/>
              </w:rPr>
              <w:t>, Frédéric Clerc, Gautier Mater, Tracy Kirkham, “</w:t>
            </w:r>
            <w:proofErr w:type="spellStart"/>
            <w:r w:rsidRPr="00F26CC3">
              <w:rPr>
                <w:sz w:val="22"/>
                <w:szCs w:val="22"/>
              </w:rPr>
              <w:t>Expostats</w:t>
            </w:r>
            <w:proofErr w:type="spellEnd"/>
            <w:r w:rsidRPr="00F26CC3">
              <w:rPr>
                <w:sz w:val="22"/>
                <w:szCs w:val="22"/>
              </w:rPr>
              <w:t>: A Bayesian Toolkit to Aid the Interpretation of Occupational Exposure Measurements”, Annals of Work Exposures and Health, Volume 63, Issue 3, April 2019, Pages 267–279</w:t>
            </w:r>
          </w:p>
          <w:p w14:paraId="251A2F15" w14:textId="72BF3C82" w:rsidR="00AF031C" w:rsidRPr="00F26CC3" w:rsidRDefault="00AF031C" w:rsidP="00AF031C">
            <w:pPr>
              <w:pStyle w:val="ListParagraph"/>
              <w:numPr>
                <w:ilvl w:val="0"/>
                <w:numId w:val="13"/>
              </w:numPr>
              <w:ind w:left="346"/>
              <w:rPr>
                <w:sz w:val="22"/>
                <w:szCs w:val="22"/>
              </w:rPr>
            </w:pPr>
            <w:r w:rsidRPr="00F26CC3">
              <w:rPr>
                <w:sz w:val="22"/>
                <w:szCs w:val="22"/>
              </w:rPr>
              <w:t xml:space="preserve">A Strategy for Assessing and Managing Occupational Exposures. 4th Ed. AIHA Press. 2015. </w:t>
            </w:r>
          </w:p>
        </w:tc>
      </w:tr>
      <w:tr w:rsidR="00AF031C" w:rsidRPr="00AA3C30" w14:paraId="1A8FE62E" w14:textId="77777777" w:rsidTr="00F26CC3">
        <w:trPr>
          <w:trHeight w:val="2960"/>
        </w:trPr>
        <w:tc>
          <w:tcPr>
            <w:tcW w:w="3055" w:type="dxa"/>
            <w:hideMark/>
          </w:tcPr>
          <w:p w14:paraId="0AA2B9EB" w14:textId="77777777" w:rsidR="00AF031C" w:rsidRPr="00F26CC3" w:rsidRDefault="00AF031C" w:rsidP="00AF031C">
            <w:pPr>
              <w:rPr>
                <w:sz w:val="22"/>
                <w:szCs w:val="22"/>
              </w:rPr>
            </w:pPr>
            <w:r w:rsidRPr="00F26CC3">
              <w:rPr>
                <w:sz w:val="22"/>
                <w:szCs w:val="22"/>
              </w:rPr>
              <w:t xml:space="preserve">How do you </w:t>
            </w:r>
            <w:proofErr w:type="gramStart"/>
            <w:r w:rsidRPr="00F26CC3">
              <w:rPr>
                <w:sz w:val="22"/>
                <w:szCs w:val="22"/>
              </w:rPr>
              <w:t>to use</w:t>
            </w:r>
            <w:proofErr w:type="gramEnd"/>
            <w:r w:rsidRPr="00F26CC3">
              <w:rPr>
                <w:sz w:val="22"/>
                <w:szCs w:val="22"/>
              </w:rPr>
              <w:t xml:space="preserve"> </w:t>
            </w:r>
            <w:proofErr w:type="spellStart"/>
            <w:r w:rsidRPr="00F26CC3">
              <w:rPr>
                <w:sz w:val="22"/>
                <w:szCs w:val="22"/>
              </w:rPr>
              <w:t>Expostats</w:t>
            </w:r>
            <w:proofErr w:type="spellEnd"/>
            <w:r w:rsidRPr="00F26CC3">
              <w:rPr>
                <w:sz w:val="22"/>
                <w:szCs w:val="22"/>
              </w:rPr>
              <w:t>?</w:t>
            </w:r>
          </w:p>
        </w:tc>
        <w:tc>
          <w:tcPr>
            <w:tcW w:w="7290" w:type="dxa"/>
            <w:hideMark/>
          </w:tcPr>
          <w:p w14:paraId="51D8C525" w14:textId="3B8634D7" w:rsidR="00AF031C" w:rsidRPr="00F26CC3" w:rsidRDefault="00AF031C" w:rsidP="00AF031C">
            <w:pPr>
              <w:rPr>
                <w:sz w:val="22"/>
                <w:szCs w:val="22"/>
              </w:rPr>
            </w:pPr>
            <w:r w:rsidRPr="00F26CC3">
              <w:rPr>
                <w:sz w:val="22"/>
                <w:szCs w:val="22"/>
              </w:rPr>
              <w:t xml:space="preserve">Take the FREE online AIHA webinar "Making Accurate Exposure Risk Decisions" available here: </w:t>
            </w:r>
            <w:hyperlink r:id="rId46" w:history="1">
              <w:r w:rsidRPr="00F26CC3">
                <w:rPr>
                  <w:rStyle w:val="Hyperlink"/>
                  <w:sz w:val="22"/>
                  <w:szCs w:val="22"/>
                </w:rPr>
                <w:t>https://www.aiha.org/education/elearning/online-courses/making-accurate-exposure-risk-decisions</w:t>
              </w:r>
            </w:hyperlink>
            <w:r w:rsidRPr="00F26CC3">
              <w:rPr>
                <w:sz w:val="22"/>
                <w:szCs w:val="22"/>
              </w:rPr>
              <w:t>.</w:t>
            </w:r>
          </w:p>
          <w:p w14:paraId="1FC31882" w14:textId="75F6CC7F" w:rsidR="00AF031C" w:rsidRPr="00F26CC3" w:rsidRDefault="00AF031C" w:rsidP="00AF031C">
            <w:pPr>
              <w:rPr>
                <w:sz w:val="22"/>
                <w:szCs w:val="22"/>
              </w:rPr>
            </w:pPr>
            <w:r w:rsidRPr="00F26CC3">
              <w:rPr>
                <w:sz w:val="22"/>
                <w:szCs w:val="22"/>
              </w:rPr>
              <w:t xml:space="preserve">It includes a module dedicated to </w:t>
            </w:r>
            <w:proofErr w:type="spellStart"/>
            <w:r w:rsidRPr="00F26CC3">
              <w:rPr>
                <w:sz w:val="22"/>
                <w:szCs w:val="22"/>
              </w:rPr>
              <w:t>Expostats</w:t>
            </w:r>
            <w:proofErr w:type="spellEnd"/>
            <w:r w:rsidRPr="00F26CC3">
              <w:rPr>
                <w:sz w:val="22"/>
                <w:szCs w:val="22"/>
              </w:rPr>
              <w:t>.</w:t>
            </w:r>
            <w:r w:rsidRPr="00F26CC3">
              <w:rPr>
                <w:sz w:val="22"/>
                <w:szCs w:val="22"/>
              </w:rPr>
              <w:br/>
            </w:r>
            <w:r w:rsidRPr="00F26CC3">
              <w:rPr>
                <w:sz w:val="22"/>
                <w:szCs w:val="22"/>
              </w:rPr>
              <w:br/>
              <w:t xml:space="preserve">A good reference is: Jérôme Lavoué, Lawrence Joseph, Peter Knott, Hugh Davies, France </w:t>
            </w:r>
            <w:proofErr w:type="spellStart"/>
            <w:r w:rsidRPr="00F26CC3">
              <w:rPr>
                <w:sz w:val="22"/>
                <w:szCs w:val="22"/>
              </w:rPr>
              <w:t>Labrèche</w:t>
            </w:r>
            <w:proofErr w:type="spellEnd"/>
            <w:r w:rsidRPr="00F26CC3">
              <w:rPr>
                <w:sz w:val="22"/>
                <w:szCs w:val="22"/>
              </w:rPr>
              <w:t>, Frédéric Clerc, Gautier Mater, Tracy Kirkham, “</w:t>
            </w:r>
            <w:proofErr w:type="spellStart"/>
            <w:r w:rsidRPr="00F26CC3">
              <w:rPr>
                <w:sz w:val="22"/>
                <w:szCs w:val="22"/>
              </w:rPr>
              <w:t>Expostats</w:t>
            </w:r>
            <w:proofErr w:type="spellEnd"/>
            <w:r w:rsidRPr="00F26CC3">
              <w:rPr>
                <w:sz w:val="22"/>
                <w:szCs w:val="22"/>
              </w:rPr>
              <w:t>: A Bayesian Toolkit to Aid the Interpretation of Occupational Exposure Measurements”, Annals of Work Exposures and Health, Volume 63, Issue 3, April 2019, Pages 267–279</w:t>
            </w:r>
          </w:p>
        </w:tc>
      </w:tr>
      <w:tr w:rsidR="00AF031C" w:rsidRPr="00AA3C30" w14:paraId="467F2BB2" w14:textId="77777777" w:rsidTr="00AF031C">
        <w:trPr>
          <w:trHeight w:val="3456"/>
        </w:trPr>
        <w:tc>
          <w:tcPr>
            <w:tcW w:w="3055" w:type="dxa"/>
            <w:hideMark/>
          </w:tcPr>
          <w:p w14:paraId="1D7E39F8" w14:textId="0D73D2BE" w:rsidR="00AF031C" w:rsidRPr="00F26CC3" w:rsidRDefault="00AF031C" w:rsidP="00AF031C">
            <w:pPr>
              <w:rPr>
                <w:sz w:val="22"/>
                <w:szCs w:val="22"/>
              </w:rPr>
            </w:pPr>
            <w:r w:rsidRPr="00F26CC3">
              <w:rPr>
                <w:sz w:val="22"/>
                <w:szCs w:val="22"/>
              </w:rPr>
              <w:t xml:space="preserve">What should the </w:t>
            </w:r>
            <w:proofErr w:type="spellStart"/>
            <w:r w:rsidRPr="00F26CC3">
              <w:rPr>
                <w:sz w:val="22"/>
                <w:szCs w:val="22"/>
              </w:rPr>
              <w:t>Expostats</w:t>
            </w:r>
            <w:proofErr w:type="spellEnd"/>
            <w:r w:rsidRPr="00F26CC3">
              <w:rPr>
                <w:sz w:val="22"/>
                <w:szCs w:val="22"/>
              </w:rPr>
              <w:t xml:space="preserve"> parameters be set to </w:t>
            </w:r>
            <w:proofErr w:type="gramStart"/>
            <w:r w:rsidRPr="00F26CC3">
              <w:rPr>
                <w:sz w:val="22"/>
                <w:szCs w:val="22"/>
              </w:rPr>
              <w:t>in order to</w:t>
            </w:r>
            <w:proofErr w:type="gramEnd"/>
            <w:r w:rsidRPr="00F26CC3">
              <w:rPr>
                <w:sz w:val="22"/>
                <w:szCs w:val="22"/>
              </w:rPr>
              <w:t xml:space="preserve"> obtain the 95th percentile with 70% confidence? </w:t>
            </w:r>
          </w:p>
        </w:tc>
        <w:tc>
          <w:tcPr>
            <w:tcW w:w="7290" w:type="dxa"/>
            <w:hideMark/>
          </w:tcPr>
          <w:p w14:paraId="4F784642" w14:textId="5BF47E4C" w:rsidR="00AF031C" w:rsidRDefault="00AF031C" w:rsidP="00AF031C">
            <w:pPr>
              <w:rPr>
                <w:sz w:val="22"/>
                <w:szCs w:val="22"/>
              </w:rPr>
            </w:pPr>
            <w:r w:rsidRPr="00E33B75">
              <w:rPr>
                <w:sz w:val="22"/>
                <w:szCs w:val="22"/>
              </w:rPr>
              <w:t xml:space="preserve">Both </w:t>
            </w:r>
            <w:proofErr w:type="spellStart"/>
            <w:r w:rsidRPr="00E33B75">
              <w:rPr>
                <w:sz w:val="22"/>
                <w:szCs w:val="22"/>
              </w:rPr>
              <w:t>Expostats</w:t>
            </w:r>
            <w:proofErr w:type="spellEnd"/>
            <w:r w:rsidRPr="00E33B75">
              <w:rPr>
                <w:sz w:val="22"/>
                <w:szCs w:val="22"/>
              </w:rPr>
              <w:t xml:space="preserve"> Tool1 </w:t>
            </w:r>
            <w:r>
              <w:rPr>
                <w:sz w:val="22"/>
                <w:szCs w:val="22"/>
              </w:rPr>
              <w:t>Express</w:t>
            </w:r>
            <w:r w:rsidRPr="00E33B75">
              <w:rPr>
                <w:sz w:val="22"/>
                <w:szCs w:val="22"/>
              </w:rPr>
              <w:t xml:space="preserve"> and </w:t>
            </w:r>
            <w:r>
              <w:rPr>
                <w:sz w:val="22"/>
                <w:szCs w:val="22"/>
              </w:rPr>
              <w:t>E</w:t>
            </w:r>
            <w:r w:rsidRPr="00E33B75">
              <w:rPr>
                <w:sz w:val="22"/>
                <w:szCs w:val="22"/>
              </w:rPr>
              <w:t>xtended version</w:t>
            </w:r>
            <w:r>
              <w:rPr>
                <w:sz w:val="22"/>
                <w:szCs w:val="22"/>
              </w:rPr>
              <w:t>s</w:t>
            </w:r>
            <w:r w:rsidRPr="00E33B75">
              <w:rPr>
                <w:sz w:val="22"/>
                <w:szCs w:val="22"/>
              </w:rPr>
              <w:t xml:space="preserve"> </w:t>
            </w:r>
            <w:r>
              <w:rPr>
                <w:sz w:val="22"/>
                <w:szCs w:val="22"/>
              </w:rPr>
              <w:t xml:space="preserve">automatically </w:t>
            </w:r>
            <w:r w:rsidRPr="00E33B75">
              <w:rPr>
                <w:sz w:val="22"/>
                <w:szCs w:val="22"/>
              </w:rPr>
              <w:t>provide the 70% and 95% upper confidence limit on the 95</w:t>
            </w:r>
            <w:r w:rsidRPr="00E33B75">
              <w:rPr>
                <w:sz w:val="22"/>
                <w:szCs w:val="22"/>
                <w:vertAlign w:val="superscript"/>
              </w:rPr>
              <w:t>th</w:t>
            </w:r>
            <w:r w:rsidRPr="00E33B75">
              <w:rPr>
                <w:sz w:val="22"/>
                <w:szCs w:val="22"/>
              </w:rPr>
              <w:t xml:space="preserve"> percentile. Additionally, Tool1 </w:t>
            </w:r>
            <w:r>
              <w:rPr>
                <w:sz w:val="22"/>
                <w:szCs w:val="22"/>
              </w:rPr>
              <w:t>E</w:t>
            </w:r>
            <w:r w:rsidRPr="00E33B75">
              <w:rPr>
                <w:sz w:val="22"/>
                <w:szCs w:val="22"/>
              </w:rPr>
              <w:t xml:space="preserve">xpress provides a 90% confidence interval, and Tool1 </w:t>
            </w:r>
            <w:r>
              <w:rPr>
                <w:sz w:val="22"/>
                <w:szCs w:val="22"/>
              </w:rPr>
              <w:t>E</w:t>
            </w:r>
            <w:r w:rsidRPr="00E33B75">
              <w:rPr>
                <w:sz w:val="22"/>
                <w:szCs w:val="22"/>
              </w:rPr>
              <w:t>xtended a confidence interval with user selected confidence level.</w:t>
            </w:r>
          </w:p>
          <w:p w14:paraId="542C2DEA" w14:textId="77777777" w:rsidR="00AF031C" w:rsidRPr="00E33B75" w:rsidRDefault="00AF031C" w:rsidP="00AF031C">
            <w:pPr>
              <w:rPr>
                <w:sz w:val="22"/>
                <w:szCs w:val="22"/>
              </w:rPr>
            </w:pPr>
          </w:p>
          <w:p w14:paraId="0EE3A634" w14:textId="77777777" w:rsidR="00AF031C" w:rsidRDefault="00AF031C" w:rsidP="00AF031C">
            <w:pPr>
              <w:rPr>
                <w:sz w:val="22"/>
                <w:szCs w:val="22"/>
              </w:rPr>
            </w:pPr>
            <w:r w:rsidRPr="00E33B75">
              <w:rPr>
                <w:sz w:val="22"/>
                <w:szCs w:val="22"/>
              </w:rPr>
              <w:t>For users preferring probabilistic results (i.e. risk of overexposure, or chances that the true 95</w:t>
            </w:r>
            <w:r w:rsidRPr="00E33B75">
              <w:rPr>
                <w:sz w:val="22"/>
                <w:szCs w:val="22"/>
                <w:vertAlign w:val="superscript"/>
              </w:rPr>
              <w:t>th</w:t>
            </w:r>
            <w:r w:rsidRPr="00E33B75">
              <w:rPr>
                <w:sz w:val="22"/>
                <w:szCs w:val="22"/>
              </w:rPr>
              <w:t xml:space="preserve"> percentile is above the OEL), Tool1 </w:t>
            </w:r>
            <w:r>
              <w:rPr>
                <w:sz w:val="22"/>
                <w:szCs w:val="22"/>
              </w:rPr>
              <w:t>E</w:t>
            </w:r>
            <w:r w:rsidRPr="00E33B75">
              <w:rPr>
                <w:sz w:val="22"/>
                <w:szCs w:val="22"/>
              </w:rPr>
              <w:t xml:space="preserve">xpress presents this probability with a </w:t>
            </w:r>
            <w:proofErr w:type="gramStart"/>
            <w:r w:rsidRPr="00E33B75">
              <w:rPr>
                <w:sz w:val="22"/>
                <w:szCs w:val="22"/>
              </w:rPr>
              <w:t>3 color</w:t>
            </w:r>
            <w:proofErr w:type="gramEnd"/>
            <w:r w:rsidRPr="00E33B75">
              <w:rPr>
                <w:sz w:val="22"/>
                <w:szCs w:val="22"/>
              </w:rPr>
              <w:t xml:space="preserve"> scheme as found in the free AIHA exposure decision videos (red/unacceptable if &gt;30%, yellow/tolerable if [5-30%], and green/acceptable if &lt;5%). Tool1 </w:t>
            </w:r>
            <w:r>
              <w:rPr>
                <w:sz w:val="22"/>
                <w:szCs w:val="22"/>
              </w:rPr>
              <w:t>E</w:t>
            </w:r>
            <w:r w:rsidRPr="00E33B75">
              <w:rPr>
                <w:sz w:val="22"/>
                <w:szCs w:val="22"/>
              </w:rPr>
              <w:t>xtended proposes a red/green dichotomy between unacceptable and acceptable with the threshold (overexposure risk threshold) being user selected (default 30%).</w:t>
            </w:r>
          </w:p>
          <w:p w14:paraId="0E82AEF8" w14:textId="56978CD2" w:rsidR="00AF031C" w:rsidRPr="00F26CC3" w:rsidRDefault="00AF031C" w:rsidP="00AF031C">
            <w:pPr>
              <w:rPr>
                <w:sz w:val="22"/>
                <w:szCs w:val="22"/>
              </w:rPr>
            </w:pPr>
          </w:p>
        </w:tc>
      </w:tr>
      <w:tr w:rsidR="00AF031C" w:rsidRPr="00AA3C30" w14:paraId="45241BEF" w14:textId="77777777" w:rsidTr="00AF031C">
        <w:trPr>
          <w:trHeight w:val="962"/>
        </w:trPr>
        <w:tc>
          <w:tcPr>
            <w:tcW w:w="3055" w:type="dxa"/>
            <w:hideMark/>
          </w:tcPr>
          <w:p w14:paraId="319EBB92" w14:textId="6B14D9B2" w:rsidR="00AF031C" w:rsidRPr="00F26CC3" w:rsidRDefault="00AF031C" w:rsidP="00AF031C">
            <w:pPr>
              <w:rPr>
                <w:sz w:val="22"/>
                <w:szCs w:val="22"/>
              </w:rPr>
            </w:pPr>
            <w:r w:rsidRPr="00F26CC3">
              <w:rPr>
                <w:sz w:val="22"/>
                <w:szCs w:val="22"/>
              </w:rPr>
              <w:t>How do you export the data/results</w:t>
            </w:r>
            <w:r>
              <w:rPr>
                <w:sz w:val="22"/>
                <w:szCs w:val="22"/>
              </w:rPr>
              <w:t>?</w:t>
            </w:r>
          </w:p>
        </w:tc>
        <w:tc>
          <w:tcPr>
            <w:tcW w:w="7290" w:type="dxa"/>
            <w:hideMark/>
          </w:tcPr>
          <w:p w14:paraId="60F8DA5E" w14:textId="77777777" w:rsidR="00AF031C" w:rsidRDefault="00AF031C" w:rsidP="00AF031C">
            <w:pPr>
              <w:rPr>
                <w:sz w:val="22"/>
                <w:szCs w:val="22"/>
              </w:rPr>
            </w:pPr>
            <w:r w:rsidRPr="00F26CC3">
              <w:rPr>
                <w:sz w:val="22"/>
                <w:szCs w:val="22"/>
              </w:rPr>
              <w:t xml:space="preserve">You'll need to use cut and paste for the text. You can copy the figures </w:t>
            </w:r>
            <w:proofErr w:type="gramStart"/>
            <w:r w:rsidRPr="00F26CC3">
              <w:rPr>
                <w:sz w:val="22"/>
                <w:szCs w:val="22"/>
              </w:rPr>
              <w:t>by right</w:t>
            </w:r>
            <w:proofErr w:type="gramEnd"/>
            <w:r w:rsidRPr="00F26CC3">
              <w:rPr>
                <w:sz w:val="22"/>
                <w:szCs w:val="22"/>
              </w:rPr>
              <w:t xml:space="preserve"> clicking on them.</w:t>
            </w:r>
            <w:r>
              <w:rPr>
                <w:sz w:val="22"/>
                <w:szCs w:val="22"/>
              </w:rPr>
              <w:t xml:space="preserve"> </w:t>
            </w:r>
            <w:r w:rsidRPr="00AA55FD">
              <w:rPr>
                <w:sz w:val="22"/>
                <w:szCs w:val="22"/>
              </w:rPr>
              <w:t xml:space="preserve">The Windows screenshot tools, which now </w:t>
            </w:r>
            <w:proofErr w:type="gramStart"/>
            <w:r w:rsidRPr="00AA55FD">
              <w:rPr>
                <w:sz w:val="22"/>
                <w:szCs w:val="22"/>
              </w:rPr>
              <w:t>allows to</w:t>
            </w:r>
            <w:proofErr w:type="gramEnd"/>
            <w:r w:rsidRPr="00AA55FD">
              <w:rPr>
                <w:sz w:val="22"/>
                <w:szCs w:val="22"/>
              </w:rPr>
              <w:t xml:space="preserve"> select parts of the screen, </w:t>
            </w:r>
            <w:proofErr w:type="gramStart"/>
            <w:r w:rsidRPr="00AA55FD">
              <w:rPr>
                <w:sz w:val="22"/>
                <w:szCs w:val="22"/>
              </w:rPr>
              <w:t>is</w:t>
            </w:r>
            <w:proofErr w:type="gramEnd"/>
            <w:r w:rsidRPr="00AA55FD">
              <w:rPr>
                <w:sz w:val="22"/>
                <w:szCs w:val="22"/>
              </w:rPr>
              <w:t xml:space="preserve"> also very useful.</w:t>
            </w:r>
          </w:p>
          <w:p w14:paraId="318E8F81" w14:textId="57912BB3" w:rsidR="00AF031C" w:rsidRPr="00F26CC3" w:rsidRDefault="00AF031C" w:rsidP="00AF031C">
            <w:pPr>
              <w:rPr>
                <w:sz w:val="22"/>
                <w:szCs w:val="22"/>
              </w:rPr>
            </w:pPr>
          </w:p>
        </w:tc>
      </w:tr>
      <w:tr w:rsidR="00AF031C" w:rsidRPr="00AA3C30" w14:paraId="239E6481" w14:textId="77777777" w:rsidTr="002A0270">
        <w:trPr>
          <w:trHeight w:val="2960"/>
        </w:trPr>
        <w:tc>
          <w:tcPr>
            <w:tcW w:w="3055" w:type="dxa"/>
            <w:hideMark/>
          </w:tcPr>
          <w:p w14:paraId="15507206" w14:textId="5BF2CE7C" w:rsidR="00AF031C" w:rsidRPr="00F26CC3" w:rsidRDefault="00AF031C" w:rsidP="00AF031C">
            <w:pPr>
              <w:rPr>
                <w:sz w:val="22"/>
                <w:szCs w:val="22"/>
              </w:rPr>
            </w:pPr>
            <w:r>
              <w:rPr>
                <w:sz w:val="22"/>
                <w:szCs w:val="22"/>
              </w:rPr>
              <w:lastRenderedPageBreak/>
              <w:t>What does it do, h</w:t>
            </w:r>
            <w:r w:rsidRPr="00F26CC3">
              <w:rPr>
                <w:sz w:val="22"/>
                <w:szCs w:val="22"/>
              </w:rPr>
              <w:t>ow does it work</w:t>
            </w:r>
            <w:r>
              <w:rPr>
                <w:sz w:val="22"/>
                <w:szCs w:val="22"/>
              </w:rPr>
              <w:t>, and how do I interpret the results</w:t>
            </w:r>
            <w:r w:rsidRPr="00F26CC3">
              <w:rPr>
                <w:sz w:val="22"/>
                <w:szCs w:val="22"/>
              </w:rPr>
              <w:t>?</w:t>
            </w:r>
          </w:p>
        </w:tc>
        <w:tc>
          <w:tcPr>
            <w:tcW w:w="7290" w:type="dxa"/>
            <w:hideMark/>
          </w:tcPr>
          <w:p w14:paraId="4530A4AB" w14:textId="66CFA525" w:rsidR="00AF031C" w:rsidRPr="00F26CC3" w:rsidRDefault="00AF031C" w:rsidP="00AF031C">
            <w:pPr>
              <w:rPr>
                <w:sz w:val="22"/>
                <w:szCs w:val="22"/>
              </w:rPr>
            </w:pPr>
            <w:r w:rsidRPr="00F26CC3">
              <w:rPr>
                <w:sz w:val="22"/>
                <w:szCs w:val="22"/>
              </w:rPr>
              <w:t xml:space="preserve">Take the FREE online AIHA webinar "Making Accurate Exposure Risk Decisions" available here: </w:t>
            </w:r>
            <w:hyperlink r:id="rId47" w:history="1">
              <w:r w:rsidRPr="00F26CC3">
                <w:rPr>
                  <w:rStyle w:val="Hyperlink"/>
                  <w:sz w:val="22"/>
                  <w:szCs w:val="22"/>
                </w:rPr>
                <w:t>https://www.aiha.org/education/elearning/online-courses/making-accurate-exposure-risk-decisions</w:t>
              </w:r>
            </w:hyperlink>
            <w:r w:rsidRPr="00F26CC3">
              <w:rPr>
                <w:sz w:val="22"/>
                <w:szCs w:val="22"/>
              </w:rPr>
              <w:t>.</w:t>
            </w:r>
          </w:p>
          <w:p w14:paraId="4A330D9F" w14:textId="0D4A9E85" w:rsidR="00AF031C" w:rsidRPr="00F26CC3" w:rsidRDefault="00AF031C" w:rsidP="00AF031C">
            <w:pPr>
              <w:rPr>
                <w:sz w:val="22"/>
                <w:szCs w:val="22"/>
              </w:rPr>
            </w:pPr>
            <w:r w:rsidRPr="00F26CC3">
              <w:rPr>
                <w:sz w:val="22"/>
                <w:szCs w:val="22"/>
              </w:rPr>
              <w:t xml:space="preserve"> It includes a module dedicated to </w:t>
            </w:r>
            <w:proofErr w:type="spellStart"/>
            <w:r w:rsidRPr="00F26CC3">
              <w:rPr>
                <w:sz w:val="22"/>
                <w:szCs w:val="22"/>
              </w:rPr>
              <w:t>Expostats</w:t>
            </w:r>
            <w:proofErr w:type="spellEnd"/>
            <w:r w:rsidRPr="00F26CC3">
              <w:rPr>
                <w:sz w:val="22"/>
                <w:szCs w:val="22"/>
              </w:rPr>
              <w:t>.</w:t>
            </w:r>
            <w:r w:rsidRPr="00F26CC3">
              <w:rPr>
                <w:sz w:val="22"/>
                <w:szCs w:val="22"/>
              </w:rPr>
              <w:br/>
            </w:r>
            <w:r w:rsidRPr="00F26CC3">
              <w:rPr>
                <w:sz w:val="22"/>
                <w:szCs w:val="22"/>
              </w:rPr>
              <w:br/>
              <w:t xml:space="preserve">A good reference is: Jérôme Lavoué, Lawrence Joseph, Peter Knott, Hugh Davies, France </w:t>
            </w:r>
            <w:proofErr w:type="spellStart"/>
            <w:r w:rsidRPr="00F26CC3">
              <w:rPr>
                <w:sz w:val="22"/>
                <w:szCs w:val="22"/>
              </w:rPr>
              <w:t>Labrèche</w:t>
            </w:r>
            <w:proofErr w:type="spellEnd"/>
            <w:r w:rsidRPr="00F26CC3">
              <w:rPr>
                <w:sz w:val="22"/>
                <w:szCs w:val="22"/>
              </w:rPr>
              <w:t>, Frédéric Clerc, Gautier Mater, Tracy Kirkham, “</w:t>
            </w:r>
            <w:proofErr w:type="spellStart"/>
            <w:r w:rsidRPr="00F26CC3">
              <w:rPr>
                <w:sz w:val="22"/>
                <w:szCs w:val="22"/>
              </w:rPr>
              <w:t>Expostats</w:t>
            </w:r>
            <w:proofErr w:type="spellEnd"/>
            <w:r w:rsidRPr="00F26CC3">
              <w:rPr>
                <w:sz w:val="22"/>
                <w:szCs w:val="22"/>
              </w:rPr>
              <w:t>: A Bayesian Toolkit to Aid the Interpretation of Occupational Exposure Measurements”, Annals of Work Exposures and Health, Volume 63, Issue 3, April 2019, Pages 267–279</w:t>
            </w:r>
          </w:p>
        </w:tc>
      </w:tr>
      <w:tr w:rsidR="00AF031C" w:rsidRPr="00AA3C30" w14:paraId="4D31EDA7" w14:textId="77777777" w:rsidTr="00AF031C">
        <w:trPr>
          <w:trHeight w:val="3671"/>
        </w:trPr>
        <w:tc>
          <w:tcPr>
            <w:tcW w:w="3055" w:type="dxa"/>
          </w:tcPr>
          <w:p w14:paraId="6740AAB5" w14:textId="77777777" w:rsidR="00AF031C" w:rsidRDefault="00AF031C" w:rsidP="00AF031C">
            <w:pPr>
              <w:rPr>
                <w:sz w:val="22"/>
                <w:szCs w:val="22"/>
              </w:rPr>
            </w:pPr>
            <w:r w:rsidRPr="00F26CC3">
              <w:rPr>
                <w:sz w:val="22"/>
                <w:szCs w:val="22"/>
              </w:rPr>
              <w:t>There is an assumption that noise data, when expressed as dose, follows the same lognormal distribution as chemical samples, but the underlying universe of GMs and GSDs is based on inhalation exposure data, not noise data. Are the underlying datasets informing the universe of describing GMs and GSDs appropriate for analyzing noise data?</w:t>
            </w:r>
          </w:p>
          <w:p w14:paraId="08B9AD58" w14:textId="426CB60E" w:rsidR="00AF031C" w:rsidRPr="00F26CC3" w:rsidRDefault="00AF031C" w:rsidP="00AF031C">
            <w:pPr>
              <w:rPr>
                <w:sz w:val="22"/>
                <w:szCs w:val="22"/>
              </w:rPr>
            </w:pPr>
          </w:p>
        </w:tc>
        <w:tc>
          <w:tcPr>
            <w:tcW w:w="7290" w:type="dxa"/>
          </w:tcPr>
          <w:p w14:paraId="563BBF97" w14:textId="36E1C1F6" w:rsidR="00AF031C" w:rsidRPr="00F26CC3" w:rsidRDefault="00AF031C" w:rsidP="00AF031C">
            <w:pPr>
              <w:rPr>
                <w:sz w:val="22"/>
                <w:szCs w:val="22"/>
              </w:rPr>
            </w:pPr>
            <w:r w:rsidRPr="00F26CC3">
              <w:rPr>
                <w:sz w:val="22"/>
                <w:szCs w:val="22"/>
              </w:rPr>
              <w:t xml:space="preserve">We are not aware of an extensive study of the distribution of GM and GSD for noise </w:t>
            </w:r>
            <w:proofErr w:type="gramStart"/>
            <w:r w:rsidRPr="00F26CC3">
              <w:rPr>
                <w:sz w:val="22"/>
                <w:szCs w:val="22"/>
              </w:rPr>
              <w:t>dose</w:t>
            </w:r>
            <w:proofErr w:type="gramEnd"/>
            <w:r w:rsidRPr="00F26CC3">
              <w:rPr>
                <w:sz w:val="22"/>
                <w:szCs w:val="22"/>
              </w:rPr>
              <w:t xml:space="preserve">. Our experience is that the GSDs for noise dose exposures are not too dissimilar from those seen with chemical samples. However, as is stated in the webinar training: “always check the GSD when doing the analysis” to ensure that it is compatible with the universe of GSDs included in the universe (i.e. parameter space). </w:t>
            </w:r>
            <w:r w:rsidRPr="00F26CC3">
              <w:rPr>
                <w:sz w:val="22"/>
                <w:szCs w:val="22"/>
              </w:rPr>
              <w:br/>
            </w:r>
            <w:r w:rsidRPr="00F26CC3">
              <w:rPr>
                <w:sz w:val="22"/>
                <w:szCs w:val="22"/>
              </w:rPr>
              <w:br/>
              <w:t>If concerned, consider using IHDA-AIHA with the universe (parameter space) GSD and GM set very large so that even extreme values would be included in the analysis.</w:t>
            </w:r>
          </w:p>
        </w:tc>
      </w:tr>
    </w:tbl>
    <w:p w14:paraId="1EC5A131" w14:textId="77777777" w:rsidR="00F26CC3" w:rsidRDefault="00F26CC3">
      <w:pPr>
        <w:rPr>
          <w:b/>
          <w:bCs/>
        </w:rPr>
      </w:pPr>
    </w:p>
    <w:p w14:paraId="0156575E" w14:textId="77777777" w:rsidR="002A0270" w:rsidRDefault="002A0270">
      <w:pPr>
        <w:rPr>
          <w:b/>
          <w:bCs/>
        </w:rPr>
      </w:pPr>
    </w:p>
    <w:p w14:paraId="660FEABB" w14:textId="2F2CACC9" w:rsidR="00AA3C30" w:rsidRPr="00F26CC3" w:rsidRDefault="00AA3C30" w:rsidP="00C41BBE">
      <w:pPr>
        <w:pStyle w:val="ListParagraph"/>
        <w:numPr>
          <w:ilvl w:val="0"/>
          <w:numId w:val="14"/>
        </w:numPr>
        <w:rPr>
          <w:b/>
          <w:bCs/>
          <w:sz w:val="28"/>
          <w:szCs w:val="28"/>
        </w:rPr>
      </w:pPr>
      <w:proofErr w:type="spellStart"/>
      <w:r w:rsidRPr="00F26CC3">
        <w:rPr>
          <w:b/>
          <w:bCs/>
          <w:sz w:val="28"/>
          <w:szCs w:val="28"/>
        </w:rPr>
        <w:t>IHSTAT_Bayes</w:t>
      </w:r>
      <w:proofErr w:type="spellEnd"/>
    </w:p>
    <w:tbl>
      <w:tblPr>
        <w:tblStyle w:val="TableGrid"/>
        <w:tblW w:w="0" w:type="auto"/>
        <w:tblLook w:val="04A0" w:firstRow="1" w:lastRow="0" w:firstColumn="1" w:lastColumn="0" w:noHBand="0" w:noVBand="1"/>
      </w:tblPr>
      <w:tblGrid>
        <w:gridCol w:w="3055"/>
        <w:gridCol w:w="7290"/>
      </w:tblGrid>
      <w:tr w:rsidR="00AA3C30" w:rsidRPr="00AA3C30" w14:paraId="535FEBD7" w14:textId="77777777" w:rsidTr="001E375B">
        <w:trPr>
          <w:trHeight w:val="300"/>
        </w:trPr>
        <w:tc>
          <w:tcPr>
            <w:tcW w:w="3055" w:type="dxa"/>
            <w:hideMark/>
          </w:tcPr>
          <w:p w14:paraId="7BD82D5C" w14:textId="77777777" w:rsidR="00AA3C30" w:rsidRPr="00AA3C30" w:rsidRDefault="00AA3C30" w:rsidP="00AA3C30">
            <w:pPr>
              <w:rPr>
                <w:b/>
                <w:bCs/>
              </w:rPr>
            </w:pPr>
            <w:r w:rsidRPr="00AA3C30">
              <w:rPr>
                <w:b/>
                <w:bCs/>
              </w:rPr>
              <w:t>Question</w:t>
            </w:r>
          </w:p>
        </w:tc>
        <w:tc>
          <w:tcPr>
            <w:tcW w:w="7290" w:type="dxa"/>
            <w:hideMark/>
          </w:tcPr>
          <w:p w14:paraId="2F510CAC" w14:textId="77777777" w:rsidR="00AA3C30" w:rsidRPr="00AA3C30" w:rsidRDefault="00AA3C30" w:rsidP="00AA3C30">
            <w:pPr>
              <w:rPr>
                <w:b/>
                <w:bCs/>
              </w:rPr>
            </w:pPr>
            <w:r w:rsidRPr="00AA3C30">
              <w:rPr>
                <w:b/>
                <w:bCs/>
              </w:rPr>
              <w:t>Answer</w:t>
            </w:r>
          </w:p>
        </w:tc>
      </w:tr>
      <w:tr w:rsidR="00F319A5" w:rsidRPr="00AA3C30" w14:paraId="664DF301" w14:textId="77777777" w:rsidTr="00F26CC3">
        <w:trPr>
          <w:trHeight w:val="5327"/>
        </w:trPr>
        <w:tc>
          <w:tcPr>
            <w:tcW w:w="3055" w:type="dxa"/>
          </w:tcPr>
          <w:p w14:paraId="7253194F" w14:textId="1CE3A877" w:rsidR="00F319A5" w:rsidRPr="00F26CC3" w:rsidRDefault="00F319A5" w:rsidP="00F319A5">
            <w:pPr>
              <w:rPr>
                <w:sz w:val="22"/>
                <w:szCs w:val="22"/>
              </w:rPr>
            </w:pPr>
            <w:r w:rsidRPr="00F26CC3">
              <w:rPr>
                <w:sz w:val="22"/>
                <w:szCs w:val="22"/>
              </w:rPr>
              <w:lastRenderedPageBreak/>
              <w:t xml:space="preserve">I am very new to exposure analysis. My main question </w:t>
            </w:r>
            <w:r w:rsidR="00464F8F">
              <w:rPr>
                <w:sz w:val="22"/>
                <w:szCs w:val="22"/>
              </w:rPr>
              <w:t>is:</w:t>
            </w:r>
            <w:r w:rsidRPr="00F26CC3">
              <w:rPr>
                <w:sz w:val="22"/>
                <w:szCs w:val="22"/>
              </w:rPr>
              <w:t xml:space="preserve"> </w:t>
            </w:r>
            <w:r w:rsidR="00464F8F">
              <w:rPr>
                <w:sz w:val="22"/>
                <w:szCs w:val="22"/>
              </w:rPr>
              <w:t>W</w:t>
            </w:r>
            <w:r w:rsidRPr="00F26CC3">
              <w:rPr>
                <w:sz w:val="22"/>
                <w:szCs w:val="22"/>
              </w:rPr>
              <w:t xml:space="preserve">hat is it, how to use it, and how </w:t>
            </w:r>
            <w:r w:rsidR="00464F8F">
              <w:rPr>
                <w:sz w:val="22"/>
                <w:szCs w:val="22"/>
              </w:rPr>
              <w:t>do I</w:t>
            </w:r>
            <w:r w:rsidRPr="00F26CC3">
              <w:rPr>
                <w:sz w:val="22"/>
                <w:szCs w:val="22"/>
              </w:rPr>
              <w:t xml:space="preserve"> interpret the information it gives</w:t>
            </w:r>
            <w:r w:rsidR="00464F8F">
              <w:rPr>
                <w:sz w:val="22"/>
                <w:szCs w:val="22"/>
              </w:rPr>
              <w:t>?</w:t>
            </w:r>
          </w:p>
        </w:tc>
        <w:tc>
          <w:tcPr>
            <w:tcW w:w="7290" w:type="dxa"/>
          </w:tcPr>
          <w:p w14:paraId="35BCD04D" w14:textId="31F245DD" w:rsidR="00B66038" w:rsidRPr="00F26CC3" w:rsidRDefault="00F319A5" w:rsidP="00F319A5">
            <w:pPr>
              <w:spacing w:after="160"/>
              <w:rPr>
                <w:sz w:val="22"/>
                <w:szCs w:val="22"/>
              </w:rPr>
            </w:pPr>
            <w:r w:rsidRPr="00F26CC3">
              <w:rPr>
                <w:sz w:val="22"/>
                <w:szCs w:val="22"/>
              </w:rPr>
              <w:t>We suggest taking the free training</w:t>
            </w:r>
            <w:r w:rsidRPr="00F26CC3">
              <w:rPr>
                <w:sz w:val="22"/>
                <w:szCs w:val="22"/>
              </w:rPr>
              <w:br/>
              <w:t xml:space="preserve">"Making Accurate Exposure Risk Decisions".  In addition to training </w:t>
            </w:r>
            <w:proofErr w:type="gramStart"/>
            <w:r w:rsidRPr="00F26CC3">
              <w:rPr>
                <w:sz w:val="22"/>
                <w:szCs w:val="22"/>
              </w:rPr>
              <w:t>on</w:t>
            </w:r>
            <w:proofErr w:type="gramEnd"/>
            <w:r w:rsidRPr="00F26CC3">
              <w:rPr>
                <w:sz w:val="22"/>
                <w:szCs w:val="22"/>
              </w:rPr>
              <w:t xml:space="preserve"> statistical analysis of monitoring data, it includes a module on </w:t>
            </w:r>
            <w:proofErr w:type="spellStart"/>
            <w:r w:rsidRPr="00F26CC3">
              <w:rPr>
                <w:sz w:val="22"/>
                <w:szCs w:val="22"/>
              </w:rPr>
              <w:t>IHSTAT_Bayes</w:t>
            </w:r>
            <w:proofErr w:type="spellEnd"/>
            <w:r w:rsidRPr="00F26CC3">
              <w:rPr>
                <w:sz w:val="22"/>
                <w:szCs w:val="22"/>
              </w:rPr>
              <w:t xml:space="preserve">. The free online webinar is available here: </w:t>
            </w:r>
            <w:hyperlink r:id="rId48" w:history="1">
              <w:r w:rsidR="00B66038" w:rsidRPr="00F26CC3">
                <w:rPr>
                  <w:rStyle w:val="Hyperlink"/>
                  <w:sz w:val="22"/>
                  <w:szCs w:val="22"/>
                </w:rPr>
                <w:t>https://www.aiha.org/education/elearning/online-courses/making-accurate-exposure-risk-decisions</w:t>
              </w:r>
            </w:hyperlink>
            <w:r w:rsidRPr="00F26CC3">
              <w:rPr>
                <w:sz w:val="22"/>
                <w:szCs w:val="22"/>
              </w:rPr>
              <w:t>.</w:t>
            </w:r>
          </w:p>
          <w:p w14:paraId="026B5581" w14:textId="1CC5E182" w:rsidR="00F319A5" w:rsidRPr="00F26CC3" w:rsidRDefault="00F319A5" w:rsidP="00F319A5">
            <w:pPr>
              <w:spacing w:after="160"/>
              <w:rPr>
                <w:sz w:val="22"/>
                <w:szCs w:val="22"/>
              </w:rPr>
            </w:pPr>
            <w:r w:rsidRPr="00F26CC3">
              <w:rPr>
                <w:sz w:val="22"/>
                <w:szCs w:val="22"/>
              </w:rPr>
              <w:br/>
              <w:t>Good References</w:t>
            </w:r>
            <w:r w:rsidR="00464F8F">
              <w:rPr>
                <w:sz w:val="22"/>
                <w:szCs w:val="22"/>
              </w:rPr>
              <w:t xml:space="preserve"> include</w:t>
            </w:r>
            <w:r w:rsidRPr="00F26CC3">
              <w:rPr>
                <w:sz w:val="22"/>
                <w:szCs w:val="22"/>
              </w:rPr>
              <w:t>:</w:t>
            </w:r>
          </w:p>
          <w:p w14:paraId="6ABBF853" w14:textId="77777777" w:rsidR="00F319A5" w:rsidRPr="00F26CC3" w:rsidRDefault="00F319A5" w:rsidP="00F319A5">
            <w:pPr>
              <w:pStyle w:val="ListParagraph"/>
              <w:numPr>
                <w:ilvl w:val="0"/>
                <w:numId w:val="4"/>
              </w:numPr>
              <w:ind w:left="346"/>
              <w:rPr>
                <w:sz w:val="22"/>
                <w:szCs w:val="22"/>
              </w:rPr>
            </w:pPr>
            <w:r w:rsidRPr="00F26CC3">
              <w:rPr>
                <w:sz w:val="22"/>
                <w:szCs w:val="22"/>
              </w:rPr>
              <w:t xml:space="preserve">A Strategy for Assessing and Managing Occupational Exposures. 4th Ed. AIHA Press. 2015. </w:t>
            </w:r>
          </w:p>
          <w:p w14:paraId="4853A12C" w14:textId="77777777" w:rsidR="00B66038" w:rsidRPr="00F26CC3" w:rsidRDefault="00F319A5" w:rsidP="00F319A5">
            <w:pPr>
              <w:pStyle w:val="ListParagraph"/>
              <w:numPr>
                <w:ilvl w:val="0"/>
                <w:numId w:val="4"/>
              </w:numPr>
              <w:ind w:left="346"/>
              <w:rPr>
                <w:sz w:val="22"/>
                <w:szCs w:val="22"/>
              </w:rPr>
            </w:pPr>
            <w:r w:rsidRPr="00F26CC3">
              <w:rPr>
                <w:sz w:val="22"/>
                <w:szCs w:val="22"/>
              </w:rPr>
              <w:t>Hewett, P., Logan, P., Mulhausen, J., Ramachandran, G., and Banerjee, S.: “Rating Exposure Control using Bayesian Decision Analysis”, Journal of Occupational and Environmental Hygiene, 3: 568–581, 2006</w:t>
            </w:r>
          </w:p>
          <w:p w14:paraId="78FEE96D" w14:textId="4A195160" w:rsidR="00F319A5" w:rsidRPr="00F26CC3" w:rsidRDefault="00F319A5" w:rsidP="00F319A5">
            <w:pPr>
              <w:pStyle w:val="ListParagraph"/>
              <w:numPr>
                <w:ilvl w:val="0"/>
                <w:numId w:val="4"/>
              </w:numPr>
              <w:ind w:left="346"/>
              <w:rPr>
                <w:sz w:val="22"/>
                <w:szCs w:val="22"/>
              </w:rPr>
            </w:pPr>
            <w:r w:rsidRPr="00F26CC3">
              <w:rPr>
                <w:sz w:val="22"/>
                <w:szCs w:val="22"/>
              </w:rPr>
              <w:t xml:space="preserve">Jérôme Lavoué, Lawrence Joseph, Peter Knott, Hugh Davies, France </w:t>
            </w:r>
            <w:proofErr w:type="spellStart"/>
            <w:r w:rsidRPr="00F26CC3">
              <w:rPr>
                <w:sz w:val="22"/>
                <w:szCs w:val="22"/>
              </w:rPr>
              <w:t>Labrèche</w:t>
            </w:r>
            <w:proofErr w:type="spellEnd"/>
            <w:r w:rsidRPr="00F26CC3">
              <w:rPr>
                <w:sz w:val="22"/>
                <w:szCs w:val="22"/>
              </w:rPr>
              <w:t>, Frédéric Clerc, Gautier Mater, Tracy Kirkham, “</w:t>
            </w:r>
            <w:proofErr w:type="spellStart"/>
            <w:r w:rsidRPr="00F26CC3">
              <w:rPr>
                <w:sz w:val="22"/>
                <w:szCs w:val="22"/>
              </w:rPr>
              <w:t>Expostats</w:t>
            </w:r>
            <w:proofErr w:type="spellEnd"/>
            <w:r w:rsidRPr="00F26CC3">
              <w:rPr>
                <w:sz w:val="22"/>
                <w:szCs w:val="22"/>
              </w:rPr>
              <w:t>: A Bayesian Toolkit to Aid the Interpretation of Occupational Exposure Measurements”, Annals of Work Exposures and Health, Volume 63, Issue 3, April 2019, Pages 267–279</w:t>
            </w:r>
          </w:p>
        </w:tc>
      </w:tr>
      <w:tr w:rsidR="00F319A5" w:rsidRPr="00AA3C30" w14:paraId="7B02149C" w14:textId="77777777" w:rsidTr="00F26CC3">
        <w:trPr>
          <w:trHeight w:val="1538"/>
        </w:trPr>
        <w:tc>
          <w:tcPr>
            <w:tcW w:w="3055" w:type="dxa"/>
            <w:hideMark/>
          </w:tcPr>
          <w:p w14:paraId="21E76A47" w14:textId="67B04ACC" w:rsidR="00F319A5" w:rsidRPr="00F26CC3" w:rsidRDefault="00F319A5" w:rsidP="00F319A5">
            <w:pPr>
              <w:rPr>
                <w:sz w:val="22"/>
                <w:szCs w:val="22"/>
              </w:rPr>
            </w:pPr>
            <w:r w:rsidRPr="00F26CC3">
              <w:rPr>
                <w:sz w:val="22"/>
                <w:szCs w:val="22"/>
              </w:rPr>
              <w:t xml:space="preserve">How do I get the tool to calculate the 70% upper </w:t>
            </w:r>
            <w:r w:rsidR="005436B0" w:rsidRPr="00F26CC3">
              <w:rPr>
                <w:sz w:val="22"/>
                <w:szCs w:val="22"/>
              </w:rPr>
              <w:t>confidence</w:t>
            </w:r>
            <w:r w:rsidRPr="00F26CC3">
              <w:rPr>
                <w:sz w:val="22"/>
                <w:szCs w:val="22"/>
              </w:rPr>
              <w:t xml:space="preserve"> limit for the 95</w:t>
            </w:r>
            <w:r w:rsidRPr="00F26CC3">
              <w:rPr>
                <w:sz w:val="22"/>
                <w:szCs w:val="22"/>
                <w:vertAlign w:val="superscript"/>
              </w:rPr>
              <w:t>th</w:t>
            </w:r>
            <w:r w:rsidRPr="00F26CC3">
              <w:rPr>
                <w:sz w:val="22"/>
                <w:szCs w:val="22"/>
              </w:rPr>
              <w:t xml:space="preserve"> percentile as required for EN689</w:t>
            </w:r>
            <w:r w:rsidR="00464F8F">
              <w:rPr>
                <w:sz w:val="22"/>
                <w:szCs w:val="22"/>
              </w:rPr>
              <w:t>?</w:t>
            </w:r>
          </w:p>
        </w:tc>
        <w:tc>
          <w:tcPr>
            <w:tcW w:w="7290" w:type="dxa"/>
            <w:hideMark/>
          </w:tcPr>
          <w:p w14:paraId="45E4F119" w14:textId="2E4FA0BB" w:rsidR="00F319A5" w:rsidRPr="00F26CC3" w:rsidRDefault="00F319A5" w:rsidP="00F319A5">
            <w:pPr>
              <w:rPr>
                <w:sz w:val="22"/>
                <w:szCs w:val="22"/>
              </w:rPr>
            </w:pPr>
            <w:r w:rsidRPr="00F26CC3">
              <w:rPr>
                <w:sz w:val="22"/>
                <w:szCs w:val="22"/>
              </w:rPr>
              <w:t xml:space="preserve">The standard analysis results from </w:t>
            </w:r>
            <w:proofErr w:type="spellStart"/>
            <w:r w:rsidRPr="00F26CC3">
              <w:rPr>
                <w:sz w:val="22"/>
                <w:szCs w:val="22"/>
              </w:rPr>
              <w:t>IHSTAT_Bayes</w:t>
            </w:r>
            <w:proofErr w:type="spellEnd"/>
            <w:r w:rsidRPr="00F26CC3">
              <w:rPr>
                <w:sz w:val="22"/>
                <w:szCs w:val="22"/>
              </w:rPr>
              <w:t xml:space="preserve"> include </w:t>
            </w:r>
            <w:r w:rsidR="00AA55FD" w:rsidRPr="00AA55FD">
              <w:rPr>
                <w:sz w:val="22"/>
                <w:szCs w:val="22"/>
              </w:rPr>
              <w:t>point estimates as well as</w:t>
            </w:r>
            <w:r w:rsidRPr="00F26CC3">
              <w:rPr>
                <w:sz w:val="22"/>
                <w:szCs w:val="22"/>
              </w:rPr>
              <w:t xml:space="preserve"> the UCL70% and the UCL95% for 95th percentile, exceedance fraction, and arithmetic mean of the exposure profile. See </w:t>
            </w:r>
            <w:r w:rsidR="00464F8F">
              <w:rPr>
                <w:sz w:val="22"/>
                <w:szCs w:val="22"/>
              </w:rPr>
              <w:t xml:space="preserve">the </w:t>
            </w:r>
            <w:r w:rsidRPr="00F26CC3">
              <w:rPr>
                <w:sz w:val="22"/>
                <w:szCs w:val="22"/>
              </w:rPr>
              <w:t xml:space="preserve">figure below from </w:t>
            </w:r>
            <w:proofErr w:type="spellStart"/>
            <w:r w:rsidRPr="00F26CC3">
              <w:rPr>
                <w:sz w:val="22"/>
                <w:szCs w:val="22"/>
              </w:rPr>
              <w:t>IHSTAT_Bayes</w:t>
            </w:r>
            <w:proofErr w:type="spellEnd"/>
            <w:r w:rsidRPr="00F26CC3">
              <w:rPr>
                <w:sz w:val="22"/>
                <w:szCs w:val="22"/>
              </w:rPr>
              <w:t>.</w:t>
            </w:r>
          </w:p>
        </w:tc>
      </w:tr>
    </w:tbl>
    <w:p w14:paraId="66A35A14" w14:textId="77777777" w:rsidR="00AA3C30" w:rsidRDefault="00AA3C30"/>
    <w:p w14:paraId="49190DF5" w14:textId="6880884E" w:rsidR="00F319A5" w:rsidRDefault="00F319A5" w:rsidP="001E375B">
      <w:pPr>
        <w:jc w:val="center"/>
      </w:pPr>
      <w:r>
        <w:rPr>
          <w:noProof/>
        </w:rPr>
        <w:drawing>
          <wp:inline distT="0" distB="0" distL="0" distR="0" wp14:anchorId="25F9F865" wp14:editId="01BB0F4A">
            <wp:extent cx="4572000" cy="2247900"/>
            <wp:effectExtent l="0" t="0" r="0" b="0"/>
            <wp:docPr id="2" name="Picture 1">
              <a:extLst xmlns:a="http://schemas.openxmlformats.org/drawingml/2006/main">
                <a:ext uri="{FF2B5EF4-FFF2-40B4-BE49-F238E27FC236}">
                  <a16:creationId xmlns:a16="http://schemas.microsoft.com/office/drawing/2014/main" id="{06D95CAD-F77E-0073-9528-3A31ED9E4BD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a:extLst>
                        <a:ext uri="{FF2B5EF4-FFF2-40B4-BE49-F238E27FC236}">
                          <a16:creationId xmlns:a16="http://schemas.microsoft.com/office/drawing/2014/main" id="{06D95CAD-F77E-0073-9528-3A31ED9E4BD0}"/>
                        </a:ext>
                      </a:extLst>
                    </pic:cNvPr>
                    <pic:cNvPicPr>
                      <a:picLocks noChangeAspect="1"/>
                    </pic:cNvPicPr>
                  </pic:nvPicPr>
                  <pic:blipFill>
                    <a:blip r:embed="rId49"/>
                    <a:stretch>
                      <a:fillRect/>
                    </a:stretch>
                  </pic:blipFill>
                  <pic:spPr>
                    <a:xfrm>
                      <a:off x="0" y="0"/>
                      <a:ext cx="4572000" cy="2247900"/>
                    </a:xfrm>
                    <a:prstGeom prst="rect">
                      <a:avLst/>
                    </a:prstGeom>
                  </pic:spPr>
                </pic:pic>
              </a:graphicData>
            </a:graphic>
          </wp:inline>
        </w:drawing>
      </w:r>
    </w:p>
    <w:p w14:paraId="707202B4" w14:textId="77777777" w:rsidR="00AA3C30" w:rsidRDefault="00AA3C30"/>
    <w:p w14:paraId="5123D8C2" w14:textId="3AF696D6" w:rsidR="00616C11" w:rsidRPr="00AA3C30" w:rsidRDefault="00616C11"/>
    <w:sectPr w:rsidR="00616C11" w:rsidRPr="00AA3C30" w:rsidSect="001E375B">
      <w:footerReference w:type="default" r:id="rId50"/>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D8180B" w14:textId="77777777" w:rsidR="007E1BCF" w:rsidRDefault="007E1BCF" w:rsidP="00C239BE">
      <w:pPr>
        <w:spacing w:after="0" w:line="240" w:lineRule="auto"/>
      </w:pPr>
      <w:r>
        <w:separator/>
      </w:r>
    </w:p>
  </w:endnote>
  <w:endnote w:type="continuationSeparator" w:id="0">
    <w:p w14:paraId="36FE03D9" w14:textId="77777777" w:rsidR="007E1BCF" w:rsidRDefault="007E1BCF" w:rsidP="00C239B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ACF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97758644"/>
      <w:docPartObj>
        <w:docPartGallery w:val="Page Numbers (Bottom of Page)"/>
        <w:docPartUnique/>
      </w:docPartObj>
    </w:sdtPr>
    <w:sdtEndPr>
      <w:rPr>
        <w:noProof/>
      </w:rPr>
    </w:sdtEndPr>
    <w:sdtContent>
      <w:p w14:paraId="45A69EE7" w14:textId="4D6B277B" w:rsidR="00C239BE" w:rsidRDefault="00C239BE">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39852EC6" w14:textId="27E2DF8B" w:rsidR="00C239BE" w:rsidRDefault="00C239B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3C6A59" w14:textId="77777777" w:rsidR="007E1BCF" w:rsidRDefault="007E1BCF" w:rsidP="00C239BE">
      <w:pPr>
        <w:spacing w:after="0" w:line="240" w:lineRule="auto"/>
      </w:pPr>
      <w:r>
        <w:separator/>
      </w:r>
    </w:p>
  </w:footnote>
  <w:footnote w:type="continuationSeparator" w:id="0">
    <w:p w14:paraId="1FB8E70F" w14:textId="77777777" w:rsidR="007E1BCF" w:rsidRDefault="007E1BCF" w:rsidP="00C239B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7A7EAD"/>
    <w:multiLevelType w:val="hybridMultilevel"/>
    <w:tmpl w:val="03B459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3BD1CE0"/>
    <w:multiLevelType w:val="hybridMultilevel"/>
    <w:tmpl w:val="0C72E4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79C277E"/>
    <w:multiLevelType w:val="hybridMultilevel"/>
    <w:tmpl w:val="8AE4C8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E28558E"/>
    <w:multiLevelType w:val="hybridMultilevel"/>
    <w:tmpl w:val="003C7F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D6906D0"/>
    <w:multiLevelType w:val="hybridMultilevel"/>
    <w:tmpl w:val="B70E130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807493D"/>
    <w:multiLevelType w:val="hybridMultilevel"/>
    <w:tmpl w:val="D0829D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B9F266D"/>
    <w:multiLevelType w:val="hybridMultilevel"/>
    <w:tmpl w:val="9C5E3E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F004B96"/>
    <w:multiLevelType w:val="hybridMultilevel"/>
    <w:tmpl w:val="E6142C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49749B3"/>
    <w:multiLevelType w:val="hybridMultilevel"/>
    <w:tmpl w:val="43E63A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4FF563B"/>
    <w:multiLevelType w:val="hybridMultilevel"/>
    <w:tmpl w:val="EF6CC4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BE16DBD"/>
    <w:multiLevelType w:val="hybridMultilevel"/>
    <w:tmpl w:val="F75E7A2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6A80802"/>
    <w:multiLevelType w:val="hybridMultilevel"/>
    <w:tmpl w:val="C18469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6F124A7A"/>
    <w:multiLevelType w:val="hybridMultilevel"/>
    <w:tmpl w:val="E45C46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0332EB8"/>
    <w:multiLevelType w:val="hybridMultilevel"/>
    <w:tmpl w:val="17F21D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0E977E7"/>
    <w:multiLevelType w:val="hybridMultilevel"/>
    <w:tmpl w:val="5D9ECE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7F180E69"/>
    <w:multiLevelType w:val="hybridMultilevel"/>
    <w:tmpl w:val="193A35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965508258">
    <w:abstractNumId w:val="6"/>
  </w:num>
  <w:num w:numId="2" w16cid:durableId="1007168774">
    <w:abstractNumId w:val="12"/>
  </w:num>
  <w:num w:numId="3" w16cid:durableId="526989957">
    <w:abstractNumId w:val="9"/>
  </w:num>
  <w:num w:numId="4" w16cid:durableId="1139148120">
    <w:abstractNumId w:val="8"/>
  </w:num>
  <w:num w:numId="5" w16cid:durableId="576063297">
    <w:abstractNumId w:val="14"/>
  </w:num>
  <w:num w:numId="6" w16cid:durableId="832181960">
    <w:abstractNumId w:val="7"/>
  </w:num>
  <w:num w:numId="7" w16cid:durableId="95441578">
    <w:abstractNumId w:val="0"/>
  </w:num>
  <w:num w:numId="8" w16cid:durableId="2134596399">
    <w:abstractNumId w:val="13"/>
  </w:num>
  <w:num w:numId="9" w16cid:durableId="1932665333">
    <w:abstractNumId w:val="15"/>
  </w:num>
  <w:num w:numId="10" w16cid:durableId="2065442528">
    <w:abstractNumId w:val="5"/>
  </w:num>
  <w:num w:numId="11" w16cid:durableId="1730490854">
    <w:abstractNumId w:val="1"/>
  </w:num>
  <w:num w:numId="12" w16cid:durableId="1567956409">
    <w:abstractNumId w:val="2"/>
  </w:num>
  <w:num w:numId="13" w16cid:durableId="1687365551">
    <w:abstractNumId w:val="3"/>
  </w:num>
  <w:num w:numId="14" w16cid:durableId="1550990799">
    <w:abstractNumId w:val="10"/>
  </w:num>
  <w:num w:numId="15" w16cid:durableId="2000423498">
    <w:abstractNumId w:val="4"/>
  </w:num>
  <w:num w:numId="16" w16cid:durableId="203550031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5"/>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7448"/>
    <w:rsid w:val="00022952"/>
    <w:rsid w:val="0004386D"/>
    <w:rsid w:val="00065845"/>
    <w:rsid w:val="00082153"/>
    <w:rsid w:val="000A2104"/>
    <w:rsid w:val="00145B3D"/>
    <w:rsid w:val="001473EF"/>
    <w:rsid w:val="00153385"/>
    <w:rsid w:val="001D3FD1"/>
    <w:rsid w:val="001E375B"/>
    <w:rsid w:val="00214EF0"/>
    <w:rsid w:val="002A0270"/>
    <w:rsid w:val="002B1585"/>
    <w:rsid w:val="002C10FC"/>
    <w:rsid w:val="002E2207"/>
    <w:rsid w:val="002E2457"/>
    <w:rsid w:val="002F0401"/>
    <w:rsid w:val="00315B1F"/>
    <w:rsid w:val="00327448"/>
    <w:rsid w:val="00367218"/>
    <w:rsid w:val="003A73A9"/>
    <w:rsid w:val="003D3482"/>
    <w:rsid w:val="003E2110"/>
    <w:rsid w:val="003E40DB"/>
    <w:rsid w:val="00434D60"/>
    <w:rsid w:val="00460521"/>
    <w:rsid w:val="00464F8F"/>
    <w:rsid w:val="004A6299"/>
    <w:rsid w:val="004B63BF"/>
    <w:rsid w:val="004E0BD5"/>
    <w:rsid w:val="004E66DA"/>
    <w:rsid w:val="004F578A"/>
    <w:rsid w:val="00515371"/>
    <w:rsid w:val="005436B0"/>
    <w:rsid w:val="0054583A"/>
    <w:rsid w:val="0055292A"/>
    <w:rsid w:val="00557812"/>
    <w:rsid w:val="005773C5"/>
    <w:rsid w:val="005A53B9"/>
    <w:rsid w:val="005C28B7"/>
    <w:rsid w:val="005E3F94"/>
    <w:rsid w:val="00616C11"/>
    <w:rsid w:val="00632FC6"/>
    <w:rsid w:val="00656FD9"/>
    <w:rsid w:val="007170BA"/>
    <w:rsid w:val="00723E2D"/>
    <w:rsid w:val="00755646"/>
    <w:rsid w:val="00771796"/>
    <w:rsid w:val="007B30CE"/>
    <w:rsid w:val="007B605B"/>
    <w:rsid w:val="007E1BCF"/>
    <w:rsid w:val="00806EE6"/>
    <w:rsid w:val="0081175F"/>
    <w:rsid w:val="008372E9"/>
    <w:rsid w:val="00857101"/>
    <w:rsid w:val="008C18CC"/>
    <w:rsid w:val="008C4E4C"/>
    <w:rsid w:val="00935BC1"/>
    <w:rsid w:val="009864DF"/>
    <w:rsid w:val="00987241"/>
    <w:rsid w:val="009E258E"/>
    <w:rsid w:val="009F3953"/>
    <w:rsid w:val="00A50E61"/>
    <w:rsid w:val="00A74EF3"/>
    <w:rsid w:val="00A86293"/>
    <w:rsid w:val="00A94368"/>
    <w:rsid w:val="00AA3C30"/>
    <w:rsid w:val="00AA55FD"/>
    <w:rsid w:val="00AA5BDD"/>
    <w:rsid w:val="00AF031C"/>
    <w:rsid w:val="00AF61DB"/>
    <w:rsid w:val="00B04D60"/>
    <w:rsid w:val="00B63FAF"/>
    <w:rsid w:val="00B66038"/>
    <w:rsid w:val="00B708F5"/>
    <w:rsid w:val="00BD3C62"/>
    <w:rsid w:val="00BE07D1"/>
    <w:rsid w:val="00C04C18"/>
    <w:rsid w:val="00C239BE"/>
    <w:rsid w:val="00C41BBE"/>
    <w:rsid w:val="00C86341"/>
    <w:rsid w:val="00CA56DF"/>
    <w:rsid w:val="00CA7A23"/>
    <w:rsid w:val="00CF2172"/>
    <w:rsid w:val="00CF238D"/>
    <w:rsid w:val="00CF4C04"/>
    <w:rsid w:val="00D1473D"/>
    <w:rsid w:val="00D44030"/>
    <w:rsid w:val="00D51322"/>
    <w:rsid w:val="00D666C1"/>
    <w:rsid w:val="00DA29E8"/>
    <w:rsid w:val="00DC12B1"/>
    <w:rsid w:val="00DE0542"/>
    <w:rsid w:val="00DE5C7C"/>
    <w:rsid w:val="00DF701A"/>
    <w:rsid w:val="00E33B75"/>
    <w:rsid w:val="00E62564"/>
    <w:rsid w:val="00EE3D74"/>
    <w:rsid w:val="00EE3E38"/>
    <w:rsid w:val="00F1291F"/>
    <w:rsid w:val="00F26CC3"/>
    <w:rsid w:val="00F319A5"/>
    <w:rsid w:val="00F6751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BA49BD"/>
  <w15:chartTrackingRefBased/>
  <w15:docId w15:val="{5E8EE174-5B0D-4DD0-B30B-5D4827A445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27448"/>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327448"/>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327448"/>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327448"/>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327448"/>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32744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2744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2744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2744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27448"/>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327448"/>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327448"/>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327448"/>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327448"/>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32744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2744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2744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27448"/>
    <w:rPr>
      <w:rFonts w:eastAsiaTheme="majorEastAsia" w:cstheme="majorBidi"/>
      <w:color w:val="272727" w:themeColor="text1" w:themeTint="D8"/>
    </w:rPr>
  </w:style>
  <w:style w:type="paragraph" w:styleId="Title">
    <w:name w:val="Title"/>
    <w:basedOn w:val="Normal"/>
    <w:next w:val="Normal"/>
    <w:link w:val="TitleChar"/>
    <w:uiPriority w:val="10"/>
    <w:qFormat/>
    <w:rsid w:val="0032744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2744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2744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2744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27448"/>
    <w:pPr>
      <w:spacing w:before="160"/>
      <w:jc w:val="center"/>
    </w:pPr>
    <w:rPr>
      <w:i/>
      <w:iCs/>
      <w:color w:val="404040" w:themeColor="text1" w:themeTint="BF"/>
    </w:rPr>
  </w:style>
  <w:style w:type="character" w:customStyle="1" w:styleId="QuoteChar">
    <w:name w:val="Quote Char"/>
    <w:basedOn w:val="DefaultParagraphFont"/>
    <w:link w:val="Quote"/>
    <w:uiPriority w:val="29"/>
    <w:rsid w:val="00327448"/>
    <w:rPr>
      <w:i/>
      <w:iCs/>
      <w:color w:val="404040" w:themeColor="text1" w:themeTint="BF"/>
    </w:rPr>
  </w:style>
  <w:style w:type="paragraph" w:styleId="ListParagraph">
    <w:name w:val="List Paragraph"/>
    <w:basedOn w:val="Normal"/>
    <w:uiPriority w:val="34"/>
    <w:qFormat/>
    <w:rsid w:val="00327448"/>
    <w:pPr>
      <w:ind w:left="720"/>
      <w:contextualSpacing/>
    </w:pPr>
  </w:style>
  <w:style w:type="character" w:styleId="IntenseEmphasis">
    <w:name w:val="Intense Emphasis"/>
    <w:basedOn w:val="DefaultParagraphFont"/>
    <w:uiPriority w:val="21"/>
    <w:qFormat/>
    <w:rsid w:val="00327448"/>
    <w:rPr>
      <w:i/>
      <w:iCs/>
      <w:color w:val="2F5496" w:themeColor="accent1" w:themeShade="BF"/>
    </w:rPr>
  </w:style>
  <w:style w:type="paragraph" w:styleId="IntenseQuote">
    <w:name w:val="Intense Quote"/>
    <w:basedOn w:val="Normal"/>
    <w:next w:val="Normal"/>
    <w:link w:val="IntenseQuoteChar"/>
    <w:uiPriority w:val="30"/>
    <w:qFormat/>
    <w:rsid w:val="00327448"/>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327448"/>
    <w:rPr>
      <w:i/>
      <w:iCs/>
      <w:color w:val="2F5496" w:themeColor="accent1" w:themeShade="BF"/>
    </w:rPr>
  </w:style>
  <w:style w:type="character" w:styleId="IntenseReference">
    <w:name w:val="Intense Reference"/>
    <w:basedOn w:val="DefaultParagraphFont"/>
    <w:uiPriority w:val="32"/>
    <w:qFormat/>
    <w:rsid w:val="00327448"/>
    <w:rPr>
      <w:b/>
      <w:bCs/>
      <w:smallCaps/>
      <w:color w:val="2F5496" w:themeColor="accent1" w:themeShade="BF"/>
      <w:spacing w:val="5"/>
    </w:rPr>
  </w:style>
  <w:style w:type="table" w:styleId="TableGrid">
    <w:name w:val="Table Grid"/>
    <w:basedOn w:val="TableNormal"/>
    <w:uiPriority w:val="39"/>
    <w:rsid w:val="0004386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D51322"/>
    <w:rPr>
      <w:color w:val="0563C1" w:themeColor="hyperlink"/>
      <w:u w:val="single"/>
    </w:rPr>
  </w:style>
  <w:style w:type="character" w:styleId="UnresolvedMention">
    <w:name w:val="Unresolved Mention"/>
    <w:basedOn w:val="DefaultParagraphFont"/>
    <w:uiPriority w:val="99"/>
    <w:semiHidden/>
    <w:unhideWhenUsed/>
    <w:rsid w:val="00D51322"/>
    <w:rPr>
      <w:color w:val="605E5C"/>
      <w:shd w:val="clear" w:color="auto" w:fill="E1DFDD"/>
    </w:rPr>
  </w:style>
  <w:style w:type="character" w:styleId="FollowedHyperlink">
    <w:name w:val="FollowedHyperlink"/>
    <w:basedOn w:val="DefaultParagraphFont"/>
    <w:uiPriority w:val="99"/>
    <w:semiHidden/>
    <w:unhideWhenUsed/>
    <w:rsid w:val="005773C5"/>
    <w:rPr>
      <w:color w:val="954F72" w:themeColor="followedHyperlink"/>
      <w:u w:val="single"/>
    </w:rPr>
  </w:style>
  <w:style w:type="paragraph" w:styleId="Header">
    <w:name w:val="header"/>
    <w:basedOn w:val="Normal"/>
    <w:link w:val="HeaderChar"/>
    <w:uiPriority w:val="99"/>
    <w:unhideWhenUsed/>
    <w:rsid w:val="00C239BE"/>
    <w:pPr>
      <w:tabs>
        <w:tab w:val="center" w:pos="4680"/>
        <w:tab w:val="right" w:pos="9360"/>
      </w:tabs>
      <w:spacing w:after="0" w:line="240" w:lineRule="auto"/>
    </w:pPr>
  </w:style>
  <w:style w:type="character" w:customStyle="1" w:styleId="HeaderChar">
    <w:name w:val="Header Char"/>
    <w:basedOn w:val="DefaultParagraphFont"/>
    <w:link w:val="Header"/>
    <w:uiPriority w:val="99"/>
    <w:rsid w:val="00C239BE"/>
  </w:style>
  <w:style w:type="paragraph" w:styleId="Footer">
    <w:name w:val="footer"/>
    <w:basedOn w:val="Normal"/>
    <w:link w:val="FooterChar"/>
    <w:uiPriority w:val="99"/>
    <w:unhideWhenUsed/>
    <w:rsid w:val="00C239BE"/>
    <w:pPr>
      <w:tabs>
        <w:tab w:val="center" w:pos="4680"/>
        <w:tab w:val="right" w:pos="9360"/>
      </w:tabs>
      <w:spacing w:after="0" w:line="240" w:lineRule="auto"/>
    </w:pPr>
  </w:style>
  <w:style w:type="character" w:customStyle="1" w:styleId="FooterChar">
    <w:name w:val="Footer Char"/>
    <w:basedOn w:val="DefaultParagraphFont"/>
    <w:link w:val="Footer"/>
    <w:uiPriority w:val="99"/>
    <w:rsid w:val="00C239B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support.microsoft.com/en-au/office/enable-or-disable-activex-settings-in-office-files-f1303e08-a3f8-41c5-a17e-b0b8898743ed" TargetMode="External"/><Relationship Id="rId18" Type="http://schemas.openxmlformats.org/officeDocument/2006/relationships/hyperlink" Target="https://doi.org/10.1080/15459624.2020.1751177" TargetMode="External"/><Relationship Id="rId26" Type="http://schemas.openxmlformats.org/officeDocument/2006/relationships/hyperlink" Target="https://en.wikipedia.org/wiki/Tolerance_interval" TargetMode="External"/><Relationship Id="rId39" Type="http://schemas.openxmlformats.org/officeDocument/2006/relationships/hyperlink" Target="https://expostats.ca/site/en/tools.html" TargetMode="External"/><Relationship Id="rId21" Type="http://schemas.openxmlformats.org/officeDocument/2006/relationships/hyperlink" Target="http://www.easinc.co" TargetMode="External"/><Relationship Id="rId34" Type="http://schemas.openxmlformats.org/officeDocument/2006/relationships/image" Target="media/image5.svg"/><Relationship Id="rId42" Type="http://schemas.openxmlformats.org/officeDocument/2006/relationships/hyperlink" Target="https://www.aiha.org/education/elearning/online-courses/making-accurate-exposure-risk-decisions" TargetMode="External"/><Relationship Id="rId47" Type="http://schemas.openxmlformats.org/officeDocument/2006/relationships/hyperlink" Target="https://www.aiha.org/education/elearning/online-courses/making-accurate-exposure-risk-decisions" TargetMode="External"/><Relationship Id="rId50" Type="http://schemas.openxmlformats.org/officeDocument/2006/relationships/footer" Target="footer1.xml"/><Relationship Id="rId7" Type="http://schemas.openxmlformats.org/officeDocument/2006/relationships/webSettings" Target="webSettings.xml"/><Relationship Id="rId2" Type="http://schemas.openxmlformats.org/officeDocument/2006/relationships/customXml" Target="../customXml/item2.xml"/><Relationship Id="rId16" Type="http://schemas.openxmlformats.org/officeDocument/2006/relationships/hyperlink" Target="https://www.aiha.org/public-resources/healthierworkplaces/healthier-community-resources/apps-and-tools-resource-center/aiha-risk-assessment-tools" TargetMode="External"/><Relationship Id="rId29" Type="http://schemas.openxmlformats.org/officeDocument/2006/relationships/image" Target="media/image2.png"/><Relationship Id="rId11" Type="http://schemas.openxmlformats.org/officeDocument/2006/relationships/hyperlink" Target="https://learn.microsoft.com/en-us/microsoft-365-apps/security/internet-macros-blocked" TargetMode="External"/><Relationship Id="rId24" Type="http://schemas.openxmlformats.org/officeDocument/2006/relationships/hyperlink" Target="https://www.aiha.org/education/elearning/online-courses/making-accurate-exposure-risk-decisions" TargetMode="External"/><Relationship Id="rId32" Type="http://schemas.openxmlformats.org/officeDocument/2006/relationships/hyperlink" Target="https://www.aiha.org/education/elearning/online-courses/making-accurate-exposure-risk-decisions" TargetMode="External"/><Relationship Id="rId37" Type="http://schemas.openxmlformats.org/officeDocument/2006/relationships/hyperlink" Target="https://expostats.ca/site/en/tools.html" TargetMode="External"/><Relationship Id="rId40" Type="http://schemas.openxmlformats.org/officeDocument/2006/relationships/hyperlink" Target="https://www.aiha.org/education/elearning/online-courses/making-accurate-exposure-risk-decisions" TargetMode="External"/><Relationship Id="rId45" Type="http://schemas.openxmlformats.org/officeDocument/2006/relationships/hyperlink" Target="https://www.aiha.org/education/elearning/online-courses/making-accurate-exposure-risk-decisions" TargetMode="External"/><Relationship Id="rId5" Type="http://schemas.openxmlformats.org/officeDocument/2006/relationships/styles" Target="styles.xml"/><Relationship Id="rId15" Type="http://schemas.openxmlformats.org/officeDocument/2006/relationships/hyperlink" Target="https://www.osha.gov/contactus" TargetMode="External"/><Relationship Id="rId23" Type="http://schemas.openxmlformats.org/officeDocument/2006/relationships/hyperlink" Target="https://www.aiha.org/education/elearning/online-courses/making-accurate-exposure-risk-decisions" TargetMode="External"/><Relationship Id="rId28" Type="http://schemas.openxmlformats.org/officeDocument/2006/relationships/hyperlink" Target="https://www.aiha.org/education/elearning/online-courses/making-accurate-exposure-risk-decisions" TargetMode="External"/><Relationship Id="rId36" Type="http://schemas.openxmlformats.org/officeDocument/2006/relationships/hyperlink" Target="https://www.aiha.org/education/elearning/online-courses/making-accurate-exposure-risk-decisions" TargetMode="External"/><Relationship Id="rId49" Type="http://schemas.openxmlformats.org/officeDocument/2006/relationships/image" Target="media/image7.png"/><Relationship Id="rId10" Type="http://schemas.openxmlformats.org/officeDocument/2006/relationships/hyperlink" Target="https://www.aiha.org/public-resources/healthierworkplaces/healthier-community-resources/apps-and-tools-resource-center/aiha-risk-assessment-tools" TargetMode="External"/><Relationship Id="rId19" Type="http://schemas.openxmlformats.org/officeDocument/2006/relationships/hyperlink" Target="https://doi.org/10.1080/15459624.2017.1321843" TargetMode="External"/><Relationship Id="rId31" Type="http://schemas.openxmlformats.org/officeDocument/2006/relationships/hyperlink" Target="https://www.aiha.org/public-resources/healthierworkplaces/workplace-hazards/apps-and-tools-resource-center/aiha-risk-assessment-tools/ihstat-macro-free-version" TargetMode="External"/><Relationship Id="rId44" Type="http://schemas.openxmlformats.org/officeDocument/2006/relationships/hyperlink" Target="https://expostats.ca/site/en/tools.html" TargetMode="External"/><Relationship Id="rId52"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mindomo.com/mindmap/3f72421eac82415f8ed97e42dc3f20d6" TargetMode="External"/><Relationship Id="rId22" Type="http://schemas.openxmlformats.org/officeDocument/2006/relationships/hyperlink" Target="https://bit.ly/Ihstatsbayes2_readme" TargetMode="External"/><Relationship Id="rId27" Type="http://schemas.openxmlformats.org/officeDocument/2006/relationships/image" Target="media/image1.png"/><Relationship Id="rId30" Type="http://schemas.openxmlformats.org/officeDocument/2006/relationships/image" Target="media/image3.svg"/><Relationship Id="rId35" Type="http://schemas.openxmlformats.org/officeDocument/2006/relationships/image" Target="media/image6.png"/><Relationship Id="rId43" Type="http://schemas.openxmlformats.org/officeDocument/2006/relationships/hyperlink" Target="https://www.aiha.org/education/elearning/online-courses/making-accurate-exposure-risk-decisions" TargetMode="External"/><Relationship Id="rId48" Type="http://schemas.openxmlformats.org/officeDocument/2006/relationships/hyperlink" Target="https://www.aiha.org/education/elearning/online-courses/making-accurate-exposure-risk-decisions" TargetMode="External"/><Relationship Id="rId8" Type="http://schemas.openxmlformats.org/officeDocument/2006/relationships/footnotes" Target="footnotes.xml"/><Relationship Id="rId51" Type="http://schemas.openxmlformats.org/officeDocument/2006/relationships/fontTable" Target="fontTable.xml"/><Relationship Id="rId3" Type="http://schemas.openxmlformats.org/officeDocument/2006/relationships/customXml" Target="../customXml/item3.xml"/><Relationship Id="rId12" Type="http://schemas.openxmlformats.org/officeDocument/2006/relationships/hyperlink" Target="https://www.youtube.com/watch?v=h9ROnQ2Eoyg" TargetMode="External"/><Relationship Id="rId17" Type="http://schemas.openxmlformats.org/officeDocument/2006/relationships/hyperlink" Target="http://www.easinc.co" TargetMode="External"/><Relationship Id="rId25" Type="http://schemas.openxmlformats.org/officeDocument/2006/relationships/hyperlink" Target="https://www.noisemeters.com/apps/exposure-calculator/" TargetMode="External"/><Relationship Id="rId33" Type="http://schemas.openxmlformats.org/officeDocument/2006/relationships/image" Target="media/image4.png"/><Relationship Id="rId38" Type="http://schemas.openxmlformats.org/officeDocument/2006/relationships/hyperlink" Target="https://expostats.ca/site/en/tools.html" TargetMode="External"/><Relationship Id="rId46" Type="http://schemas.openxmlformats.org/officeDocument/2006/relationships/hyperlink" Target="https://www.aiha.org/education/elearning/online-courses/making-accurate-exposure-risk-decisions" TargetMode="External"/><Relationship Id="rId20" Type="http://schemas.openxmlformats.org/officeDocument/2006/relationships/hyperlink" Target="https://www.aiha.org/public-resources/healthierworkplaces/workplace-hazards/apps-and-tools-resource-center/aiha-risk-assessment-tools/ihmod-tool-support-file" TargetMode="External"/><Relationship Id="rId41" Type="http://schemas.openxmlformats.org/officeDocument/2006/relationships/hyperlink" Target="https://www.aiha.org/public-resources/healthierworkplaces/workplace-hazards/apps-and-tools-resource-center/aiha-risk-assessment-tools/ihda-aiha" TargetMode="External"/><Relationship Id="rId1" Type="http://schemas.openxmlformats.org/officeDocument/2006/relationships/customXml" Target="../customXml/item1.xml"/><Relationship Id="rId6"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dc6ebef1-710b-425e-a23e-c84cbbfe323a">
      <Terms xmlns="http://schemas.microsoft.com/office/infopath/2007/PartnerControls"/>
    </lcf76f155ced4ddcb4097134ff3c332f>
    <TaxCatchAll xmlns="3261b481-9bfa-4eb7-ab3b-38b7537a8e12"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D5179C55CECD6C4ABE9EE77E08776D65" ma:contentTypeVersion="12" ma:contentTypeDescription="Create a new document." ma:contentTypeScope="" ma:versionID="d9d97d3b52103a388cb476f969641b4d">
  <xsd:schema xmlns:xsd="http://www.w3.org/2001/XMLSchema" xmlns:xs="http://www.w3.org/2001/XMLSchema" xmlns:p="http://schemas.microsoft.com/office/2006/metadata/properties" xmlns:ns2="dc6ebef1-710b-425e-a23e-c84cbbfe323a" xmlns:ns3="3261b481-9bfa-4eb7-ab3b-38b7537a8e12" targetNamespace="http://schemas.microsoft.com/office/2006/metadata/properties" ma:root="true" ma:fieldsID="ee3290180dfd26addc93294a9afb6f21" ns2:_="" ns3:_="">
    <xsd:import namespace="dc6ebef1-710b-425e-a23e-c84cbbfe323a"/>
    <xsd:import namespace="3261b481-9bfa-4eb7-ab3b-38b7537a8e12"/>
    <xsd:element name="properties">
      <xsd:complexType>
        <xsd:sequence>
          <xsd:element name="documentManagement">
            <xsd:complexType>
              <xsd:all>
                <xsd:element ref="ns2:lcf76f155ced4ddcb4097134ff3c332f" minOccurs="0"/>
                <xsd:element ref="ns3:TaxCatchAll" minOccurs="0"/>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OCR"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c6ebef1-710b-425e-a23e-c84cbbfe323a" elementFormDefault="qualified">
    <xsd:import namespace="http://schemas.microsoft.com/office/2006/documentManagement/types"/>
    <xsd:import namespace="http://schemas.microsoft.com/office/infopath/2007/PartnerControls"/>
    <xsd:element name="lcf76f155ced4ddcb4097134ff3c332f" ma:index="9" nillable="true" ma:taxonomy="true" ma:internalName="lcf76f155ced4ddcb4097134ff3c332f" ma:taxonomyFieldName="MediaServiceImageTags" ma:displayName="Image Tags" ma:readOnly="false" ma:fieldId="{5cf76f15-5ced-4ddc-b409-7134ff3c332f}" ma:taxonomyMulti="true" ma:sspId="7e608478-f364-42b1-92da-1d8a68f506ef" ma:termSetId="09814cd3-568e-fe90-9814-8d621ff8fb84" ma:anchorId="fba54fb3-c3e1-fe81-a776-ca4b69148c4d" ma:open="true" ma:isKeyword="false">
      <xsd:complexType>
        <xsd:sequence>
          <xsd:element ref="pc:Terms" minOccurs="0" maxOccurs="1"/>
        </xsd:sequence>
      </xsd:complex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3261b481-9bfa-4eb7-ab3b-38b7537a8e12"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03385726-160c-4c5d-95e4-c49936c968a0}" ma:internalName="TaxCatchAll" ma:showField="CatchAllData" ma:web="3261b481-9bfa-4eb7-ab3b-38b7537a8e1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714A3FD-FB93-4803-BE9A-DD9B6F2E618C}">
  <ds:schemaRefs>
    <ds:schemaRef ds:uri="http://schemas.microsoft.com/office/2006/metadata/properties"/>
    <ds:schemaRef ds:uri="http://schemas.microsoft.com/office/infopath/2007/PartnerControls"/>
    <ds:schemaRef ds:uri="dc6ebef1-710b-425e-a23e-c84cbbfe323a"/>
    <ds:schemaRef ds:uri="3261b481-9bfa-4eb7-ab3b-38b7537a8e12"/>
  </ds:schemaRefs>
</ds:datastoreItem>
</file>

<file path=customXml/itemProps2.xml><?xml version="1.0" encoding="utf-8"?>
<ds:datastoreItem xmlns:ds="http://schemas.openxmlformats.org/officeDocument/2006/customXml" ds:itemID="{ADA2B1A9-08EF-443F-9756-193F432811DA}">
  <ds:schemaRefs>
    <ds:schemaRef ds:uri="http://schemas.microsoft.com/sharepoint/v3/contenttype/forms"/>
  </ds:schemaRefs>
</ds:datastoreItem>
</file>

<file path=customXml/itemProps3.xml><?xml version="1.0" encoding="utf-8"?>
<ds:datastoreItem xmlns:ds="http://schemas.openxmlformats.org/officeDocument/2006/customXml" ds:itemID="{B5ED07F6-A44E-4F89-8122-87747268DB2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c6ebef1-710b-425e-a23e-c84cbbfe323a"/>
    <ds:schemaRef ds:uri="3261b481-9bfa-4eb7-ab3b-38b7537a8e1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18</Pages>
  <Words>5785</Words>
  <Characters>32979</Characters>
  <Application>Microsoft Office Word</Application>
  <DocSecurity>0</DocSecurity>
  <Lines>274</Lines>
  <Paragraphs>77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38687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John Mulhausen</dc:creator>
  <cp:keywords/>
  <dc:description/>
  <cp:lastModifiedBy>Michele Twilley</cp:lastModifiedBy>
  <cp:revision>2</cp:revision>
  <dcterms:created xsi:type="dcterms:W3CDTF">2026-07-08T17:48:00Z</dcterms:created>
  <dcterms:modified xsi:type="dcterms:W3CDTF">2026-07-08T17:48:00Z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0x010100D5179C55CECD6C4ABE9EE77E08776D65</vt:lpwstr>
  </property>
</Properties>
</file>