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668BD" w14:textId="77777777" w:rsidR="00462488" w:rsidRPr="00197BA4" w:rsidRDefault="00BD053D" w:rsidP="00480082">
      <w:pPr>
        <w:pStyle w:val="Heading3"/>
        <w:keepNext w:val="0"/>
        <w:keepLines w:val="0"/>
        <w:spacing w:before="280" w:after="240" w:line="240" w:lineRule="auto"/>
        <w:rPr>
          <w:rFonts w:ascii="Aptos" w:eastAsia="Manrope" w:hAnsi="Aptos" w:cs="Manrope"/>
          <w:color w:val="000000"/>
          <w:sz w:val="24"/>
          <w:szCs w:val="24"/>
        </w:rPr>
      </w:pPr>
      <w:bookmarkStart w:id="0" w:name="_zdlvs1u3gelw" w:colFirst="0" w:colLast="0"/>
      <w:bookmarkEnd w:id="0"/>
      <w:r w:rsidRPr="00734512">
        <w:rPr>
          <w:rFonts w:ascii="Aptos" w:eastAsia="Manrope" w:hAnsi="Aptos" w:cs="Manrope"/>
          <w:color w:val="000000"/>
          <w:sz w:val="24"/>
          <w:szCs w:val="24"/>
        </w:rPr>
        <w:t>1</w:t>
      </w:r>
      <w:r w:rsidRPr="00197BA4">
        <w:rPr>
          <w:rFonts w:ascii="Aptos" w:eastAsia="Manrope" w:hAnsi="Aptos" w:cs="Manrope"/>
          <w:color w:val="000000"/>
          <w:sz w:val="24"/>
          <w:szCs w:val="24"/>
        </w:rPr>
        <w:t xml:space="preserve">. Why </w:t>
      </w:r>
      <w:r w:rsidRPr="00197BA4">
        <w:rPr>
          <w:rFonts w:ascii="Aptos" w:eastAsia="Manrope" w:hAnsi="Aptos" w:cs="Manrope"/>
          <w:b/>
          <w:bCs/>
          <w:color w:val="000000"/>
          <w:sz w:val="24"/>
          <w:szCs w:val="24"/>
        </w:rPr>
        <w:t xml:space="preserve">OSHRC </w:t>
      </w:r>
      <w:r w:rsidRPr="00197BA4">
        <w:rPr>
          <w:rFonts w:ascii="Aptos" w:eastAsia="Manrope" w:hAnsi="Aptos" w:cs="Manrope"/>
          <w:color w:val="000000"/>
          <w:sz w:val="24"/>
          <w:szCs w:val="24"/>
        </w:rPr>
        <w:t>Matters</w:t>
      </w:r>
    </w:p>
    <w:p w14:paraId="64633AC6" w14:textId="77777777" w:rsidR="00734512" w:rsidRPr="00197BA4" w:rsidRDefault="00BD053D" w:rsidP="00734512">
      <w:pPr>
        <w:pStyle w:val="ListParagraph"/>
        <w:numPr>
          <w:ilvl w:val="0"/>
          <w:numId w:val="7"/>
        </w:numPr>
        <w:spacing w:before="240" w:after="240" w:line="240" w:lineRule="auto"/>
        <w:rPr>
          <w:rFonts w:ascii="Aptos" w:eastAsia="Manrope" w:hAnsi="Aptos" w:cs="Manrope"/>
          <w:sz w:val="24"/>
          <w:szCs w:val="24"/>
        </w:rPr>
      </w:pPr>
      <w:r w:rsidRPr="00197BA4">
        <w:rPr>
          <w:rFonts w:ascii="Aptos" w:eastAsia="Manrope" w:hAnsi="Aptos" w:cs="Manrope"/>
          <w:sz w:val="24"/>
          <w:szCs w:val="24"/>
        </w:rPr>
        <w:t xml:space="preserve">The Occupational Safety and Health Review Commission (OSHRC) plays a vital role in </w:t>
      </w:r>
      <w:r w:rsidRPr="00197BA4">
        <w:rPr>
          <w:rFonts w:ascii="Aptos" w:eastAsia="Manrope" w:hAnsi="Aptos" w:cs="Manrope"/>
          <w:b/>
          <w:bCs/>
          <w:sz w:val="24"/>
          <w:szCs w:val="24"/>
        </w:rPr>
        <w:t>ensuring due process in OSHA enforcement</w:t>
      </w:r>
      <w:r w:rsidRPr="00197BA4">
        <w:rPr>
          <w:rFonts w:ascii="Aptos" w:eastAsia="Manrope" w:hAnsi="Aptos" w:cs="Manrope"/>
          <w:sz w:val="24"/>
          <w:szCs w:val="24"/>
        </w:rPr>
        <w:t xml:space="preserve"> by serving as an independent adjudicatory body.</w:t>
      </w:r>
    </w:p>
    <w:p w14:paraId="0E2EE492" w14:textId="77777777" w:rsidR="009615E5" w:rsidRPr="00197BA4" w:rsidRDefault="009615E5" w:rsidP="009615E5">
      <w:pPr>
        <w:pStyle w:val="ListParagraph"/>
        <w:numPr>
          <w:ilvl w:val="0"/>
          <w:numId w:val="7"/>
        </w:numPr>
        <w:spacing w:before="240" w:after="240" w:line="240" w:lineRule="auto"/>
        <w:rPr>
          <w:rFonts w:ascii="Aptos" w:eastAsia="Manrope" w:hAnsi="Aptos" w:cs="Manrope"/>
          <w:sz w:val="24"/>
          <w:szCs w:val="24"/>
        </w:rPr>
      </w:pPr>
      <w:r w:rsidRPr="00197BA4">
        <w:rPr>
          <w:rFonts w:ascii="Aptos" w:eastAsia="Manrope" w:hAnsi="Aptos" w:cs="Manrope"/>
          <w:sz w:val="24"/>
          <w:szCs w:val="24"/>
        </w:rPr>
        <w:t xml:space="preserve">A functioning OSHRC is essential to </w:t>
      </w:r>
      <w:r w:rsidRPr="00197BA4">
        <w:rPr>
          <w:rFonts w:ascii="Aptos" w:eastAsia="Manrope" w:hAnsi="Aptos" w:cs="Manrope"/>
          <w:b/>
          <w:bCs/>
          <w:sz w:val="24"/>
          <w:szCs w:val="24"/>
        </w:rPr>
        <w:t>balance fair enforcement with employer and worker rights</w:t>
      </w:r>
      <w:r w:rsidRPr="00197BA4">
        <w:rPr>
          <w:rFonts w:ascii="Aptos" w:eastAsia="Manrope" w:hAnsi="Aptos" w:cs="Manrope"/>
          <w:sz w:val="24"/>
          <w:szCs w:val="24"/>
        </w:rPr>
        <w:t>, promoting transparency and accountability in workplace safety rulings.</w:t>
      </w:r>
    </w:p>
    <w:p w14:paraId="35014E8A" w14:textId="4F0F2323" w:rsidR="009615E5" w:rsidRPr="00197BA4" w:rsidRDefault="009615E5" w:rsidP="009615E5">
      <w:pPr>
        <w:pStyle w:val="ListParagraph"/>
        <w:numPr>
          <w:ilvl w:val="0"/>
          <w:numId w:val="7"/>
        </w:numPr>
        <w:spacing w:before="240" w:after="240" w:line="240" w:lineRule="auto"/>
        <w:rPr>
          <w:rFonts w:ascii="Aptos" w:eastAsia="Manrope" w:hAnsi="Aptos" w:cs="Manrope"/>
          <w:sz w:val="24"/>
          <w:szCs w:val="24"/>
        </w:rPr>
      </w:pPr>
      <w:r w:rsidRPr="00197BA4">
        <w:rPr>
          <w:rFonts w:ascii="Aptos" w:eastAsia="Manrope" w:hAnsi="Aptos" w:cs="Manrope"/>
          <w:sz w:val="24"/>
          <w:szCs w:val="24"/>
        </w:rPr>
        <w:t xml:space="preserve">Currently, OSHRC </w:t>
      </w:r>
      <w:r w:rsidRPr="00197BA4">
        <w:rPr>
          <w:rFonts w:ascii="Aptos" w:eastAsia="Manrope" w:hAnsi="Aptos" w:cs="Manrope"/>
          <w:b/>
          <w:bCs/>
          <w:sz w:val="24"/>
          <w:szCs w:val="24"/>
        </w:rPr>
        <w:t>lacks the quorum necessary to function effectively,</w:t>
      </w:r>
      <w:r w:rsidRPr="00197BA4">
        <w:rPr>
          <w:rFonts w:ascii="Aptos" w:eastAsia="Manrope" w:hAnsi="Aptos" w:cs="Manrope"/>
          <w:sz w:val="24"/>
          <w:szCs w:val="24"/>
        </w:rPr>
        <w:t xml:space="preserve"> creating a case backlog that delays resolution and undercuts confidence in the system.</w:t>
      </w:r>
    </w:p>
    <w:p w14:paraId="230A2584" w14:textId="7601487B" w:rsidR="00483E1A" w:rsidRPr="00197BA4" w:rsidRDefault="00483E1A" w:rsidP="00EC3E59">
      <w:pPr>
        <w:pStyle w:val="ListParagraph"/>
        <w:numPr>
          <w:ilvl w:val="0"/>
          <w:numId w:val="7"/>
        </w:numPr>
        <w:spacing w:before="240" w:after="240" w:line="240" w:lineRule="auto"/>
        <w:rPr>
          <w:rFonts w:ascii="Aptos" w:eastAsia="Manrope" w:hAnsi="Aptos" w:cs="Manrope"/>
          <w:sz w:val="24"/>
          <w:szCs w:val="24"/>
        </w:rPr>
      </w:pPr>
      <w:r w:rsidRPr="00197BA4">
        <w:rPr>
          <w:rFonts w:ascii="Aptos" w:eastAsia="Manrope" w:hAnsi="Aptos" w:cs="Manrope"/>
          <w:sz w:val="24"/>
          <w:szCs w:val="24"/>
        </w:rPr>
        <w:t xml:space="preserve">OSHRC is an independent adjudicatory agency created by Section 12 of the Occupational Safety and Health Act of 1970 (OSH Act). It resolves disputes arising from OSHA citations and penalties. Cases proceed in two stages. First, an </w:t>
      </w:r>
      <w:r w:rsidR="00EC3E59" w:rsidRPr="00197BA4">
        <w:rPr>
          <w:rFonts w:ascii="Aptos" w:eastAsia="Manrope" w:hAnsi="Aptos" w:cs="Manrope"/>
          <w:sz w:val="24"/>
          <w:szCs w:val="24"/>
        </w:rPr>
        <w:t>administrative law judge (</w:t>
      </w:r>
      <w:r w:rsidRPr="00197BA4">
        <w:rPr>
          <w:rFonts w:ascii="Aptos" w:eastAsia="Manrope" w:hAnsi="Aptos" w:cs="Manrope"/>
          <w:sz w:val="24"/>
          <w:szCs w:val="24"/>
        </w:rPr>
        <w:t>ALJ</w:t>
      </w:r>
      <w:r w:rsidR="00EC3E59" w:rsidRPr="00197BA4">
        <w:rPr>
          <w:rFonts w:ascii="Aptos" w:eastAsia="Manrope" w:hAnsi="Aptos" w:cs="Manrope"/>
          <w:sz w:val="24"/>
          <w:szCs w:val="24"/>
        </w:rPr>
        <w:t>)</w:t>
      </w:r>
      <w:r w:rsidRPr="00197BA4">
        <w:rPr>
          <w:rFonts w:ascii="Aptos" w:eastAsia="Manrope" w:hAnsi="Aptos" w:cs="Manrope"/>
          <w:sz w:val="24"/>
          <w:szCs w:val="24"/>
        </w:rPr>
        <w:t xml:space="preserve"> conducts a hearing and issues a written decision. Second, within thirty days of docketing the ALJ’s decision, any OSHRC commissioner may direct the case for Commission-level review. If no commissioner directs review, the ALJ’s decision becomes a final order of the Commission by operation of law, and the adversely affected party may then seek review in a U.S. court of appeals within sixty days.</w:t>
      </w:r>
    </w:p>
    <w:p w14:paraId="61E36BFF" w14:textId="77777777" w:rsidR="001A24A4" w:rsidRPr="00197BA4" w:rsidRDefault="00483E1A" w:rsidP="00483E1A">
      <w:pPr>
        <w:pStyle w:val="ListParagraph"/>
        <w:numPr>
          <w:ilvl w:val="0"/>
          <w:numId w:val="7"/>
        </w:numPr>
        <w:spacing w:before="240" w:after="240" w:line="240" w:lineRule="auto"/>
        <w:rPr>
          <w:rFonts w:ascii="Aptos" w:eastAsia="Manrope" w:hAnsi="Aptos" w:cs="Manrope"/>
          <w:sz w:val="24"/>
          <w:szCs w:val="24"/>
        </w:rPr>
      </w:pPr>
      <w:r w:rsidRPr="00197BA4">
        <w:rPr>
          <w:rFonts w:ascii="Aptos" w:eastAsia="Manrope" w:hAnsi="Aptos" w:cs="Manrope"/>
          <w:b/>
          <w:bCs/>
          <w:sz w:val="24"/>
          <w:szCs w:val="24"/>
        </w:rPr>
        <w:t>By statute, two commissioners constitute a quorum, and official Commission action requires the affirmative vote of at least two</w:t>
      </w:r>
      <w:r w:rsidR="001A24A4" w:rsidRPr="00197BA4">
        <w:rPr>
          <w:rFonts w:ascii="Aptos" w:eastAsia="Manrope" w:hAnsi="Aptos" w:cs="Manrope"/>
          <w:b/>
          <w:bCs/>
          <w:sz w:val="24"/>
          <w:szCs w:val="24"/>
        </w:rPr>
        <w:t xml:space="preserve"> (2)</w:t>
      </w:r>
      <w:r w:rsidRPr="00197BA4">
        <w:rPr>
          <w:rFonts w:ascii="Aptos" w:eastAsia="Manrope" w:hAnsi="Aptos" w:cs="Manrope"/>
          <w:b/>
          <w:bCs/>
          <w:sz w:val="24"/>
          <w:szCs w:val="24"/>
        </w:rPr>
        <w:t xml:space="preserve"> members</w:t>
      </w:r>
      <w:r w:rsidRPr="00197BA4">
        <w:rPr>
          <w:rFonts w:ascii="Aptos" w:eastAsia="Manrope" w:hAnsi="Aptos" w:cs="Manrope"/>
          <w:sz w:val="24"/>
          <w:szCs w:val="24"/>
        </w:rPr>
        <w:t xml:space="preserve">. Over the last two years, OSHRC has operated without a quorum, and, following the expiration of Cynthia L. Attwood’s term in April 2025, it had no commissioners. During this period, dozens of ALJ decisions awaited Commission review, some dating back several years, while new ALJ decisions largely became final without Commission involvement because there was no commissioner available to direct review. </w:t>
      </w:r>
    </w:p>
    <w:p w14:paraId="3F5EF7E3" w14:textId="2E3BB582" w:rsidR="00483E1A" w:rsidRDefault="00DA1559" w:rsidP="00DA1559">
      <w:pPr>
        <w:pStyle w:val="ListParagraph"/>
        <w:numPr>
          <w:ilvl w:val="0"/>
          <w:numId w:val="7"/>
        </w:numPr>
        <w:spacing w:before="240" w:after="240" w:line="240" w:lineRule="auto"/>
        <w:rPr>
          <w:rFonts w:ascii="Aptos" w:eastAsia="Manrope" w:hAnsi="Aptos" w:cs="Manrope"/>
          <w:sz w:val="24"/>
          <w:szCs w:val="24"/>
        </w:rPr>
      </w:pPr>
      <w:r w:rsidRPr="00197BA4">
        <w:rPr>
          <w:rFonts w:ascii="Aptos" w:eastAsia="Manrope" w:hAnsi="Aptos" w:cs="Manrope"/>
          <w:sz w:val="24"/>
          <w:szCs w:val="24"/>
        </w:rPr>
        <w:t>The U.S. Senate’s October 7, 2025, confirmation of Jonathan L. Snare to the OSHRC – the three-member adjudicatory agency that has not had a commissioner since April 2025</w:t>
      </w:r>
      <w:r w:rsidR="00C5425A" w:rsidRPr="00197BA4">
        <w:rPr>
          <w:rFonts w:ascii="Aptos" w:eastAsia="Manrope" w:hAnsi="Aptos" w:cs="Manrope"/>
          <w:sz w:val="24"/>
          <w:szCs w:val="24"/>
        </w:rPr>
        <w:t xml:space="preserve"> – is </w:t>
      </w:r>
      <w:r w:rsidRPr="00197BA4">
        <w:rPr>
          <w:rFonts w:ascii="Aptos" w:eastAsia="Manrope" w:hAnsi="Aptos" w:cs="Manrope"/>
          <w:sz w:val="24"/>
          <w:szCs w:val="24"/>
        </w:rPr>
        <w:t xml:space="preserve">an important first step toward restoring the federal workplace-safety appeals system, but it does not by itself revive Commission-level decision-making. </w:t>
      </w:r>
      <w:r w:rsidR="00483E1A" w:rsidRPr="00197BA4">
        <w:rPr>
          <w:rFonts w:ascii="Aptos" w:eastAsia="Manrope" w:hAnsi="Aptos" w:cs="Manrope"/>
          <w:sz w:val="24"/>
          <w:szCs w:val="24"/>
        </w:rPr>
        <w:t>Snare’s confirmation fills one seat for a term running to April 27, 2029. The other two seats remain vacant as of this writing.</w:t>
      </w:r>
    </w:p>
    <w:p w14:paraId="17F63801" w14:textId="0F5B8F78" w:rsidR="0031264D" w:rsidRPr="00197BA4" w:rsidRDefault="0031264D" w:rsidP="00DA1559">
      <w:pPr>
        <w:pStyle w:val="ListParagraph"/>
        <w:numPr>
          <w:ilvl w:val="0"/>
          <w:numId w:val="7"/>
        </w:numPr>
        <w:spacing w:before="240" w:after="240" w:line="240" w:lineRule="auto"/>
        <w:rPr>
          <w:rFonts w:ascii="Aptos" w:eastAsia="Manrope" w:hAnsi="Aptos" w:cs="Manrope"/>
          <w:sz w:val="24"/>
          <w:szCs w:val="24"/>
        </w:rPr>
      </w:pPr>
      <w:r>
        <w:rPr>
          <w:rFonts w:ascii="Aptos" w:eastAsia="Manrope" w:hAnsi="Aptos" w:cs="Manrope"/>
          <w:sz w:val="24"/>
          <w:szCs w:val="24"/>
        </w:rPr>
        <w:t xml:space="preserve">The Senate FY26 appropriations bill funds OSHRC at </w:t>
      </w:r>
      <w:r w:rsidR="00530D82">
        <w:rPr>
          <w:rFonts w:ascii="Aptos" w:eastAsia="Manrope" w:hAnsi="Aptos" w:cs="Manrope"/>
          <w:sz w:val="24"/>
          <w:szCs w:val="24"/>
        </w:rPr>
        <w:t xml:space="preserve">level funding of $14.5M.  The House </w:t>
      </w:r>
      <w:r w:rsidR="001F5164">
        <w:rPr>
          <w:rFonts w:ascii="Aptos" w:eastAsia="Manrope" w:hAnsi="Aptos" w:cs="Manrope"/>
          <w:sz w:val="24"/>
          <w:szCs w:val="24"/>
        </w:rPr>
        <w:t>is similarly funded</w:t>
      </w:r>
      <w:r w:rsidR="00530D82">
        <w:rPr>
          <w:rFonts w:ascii="Aptos" w:eastAsia="Manrope" w:hAnsi="Aptos" w:cs="Manrope"/>
          <w:sz w:val="24"/>
          <w:szCs w:val="24"/>
        </w:rPr>
        <w:t xml:space="preserve"> at $14.2M.</w:t>
      </w:r>
      <w:r w:rsidR="001F5164">
        <w:rPr>
          <w:rFonts w:ascii="Aptos" w:eastAsia="Manrope" w:hAnsi="Aptos" w:cs="Manrope"/>
          <w:sz w:val="24"/>
          <w:szCs w:val="24"/>
        </w:rPr>
        <w:br/>
      </w:r>
    </w:p>
    <w:p w14:paraId="71A6E5FC" w14:textId="451A05FA" w:rsidR="004C63B2" w:rsidRPr="00197BA4" w:rsidRDefault="004C63B2" w:rsidP="004C63B2">
      <w:pPr>
        <w:spacing w:after="240" w:line="240" w:lineRule="auto"/>
        <w:rPr>
          <w:rFonts w:ascii="Aptos" w:eastAsia="Manrope" w:hAnsi="Aptos" w:cs="Manrope"/>
          <w:sz w:val="24"/>
          <w:szCs w:val="24"/>
        </w:rPr>
      </w:pPr>
      <w:r w:rsidRPr="00197BA4">
        <w:rPr>
          <w:rFonts w:ascii="Aptos" w:eastAsia="Manrope" w:hAnsi="Aptos" w:cs="Manrope"/>
          <w:sz w:val="24"/>
          <w:szCs w:val="24"/>
        </w:rPr>
        <w:t xml:space="preserve">2. Why </w:t>
      </w:r>
      <w:r w:rsidR="00734512" w:rsidRPr="00197BA4">
        <w:rPr>
          <w:rFonts w:ascii="Aptos" w:eastAsia="Manrope" w:hAnsi="Aptos" w:cs="Manrope"/>
          <w:b/>
          <w:bCs/>
          <w:sz w:val="24"/>
          <w:szCs w:val="24"/>
        </w:rPr>
        <w:t>NACOSH</w:t>
      </w:r>
      <w:r w:rsidR="00D96FAB" w:rsidRPr="00197BA4">
        <w:rPr>
          <w:rFonts w:ascii="Aptos" w:eastAsia="Manrope" w:hAnsi="Aptos" w:cs="Manrope"/>
          <w:b/>
          <w:bCs/>
          <w:sz w:val="24"/>
          <w:szCs w:val="24"/>
        </w:rPr>
        <w:t xml:space="preserve"> (National Advisory Committee on Occupational Safety &amp; Health)</w:t>
      </w:r>
      <w:r w:rsidR="00734512" w:rsidRPr="00197BA4">
        <w:rPr>
          <w:rFonts w:ascii="Aptos" w:eastAsia="Manrope" w:hAnsi="Aptos" w:cs="Manrope"/>
          <w:sz w:val="24"/>
          <w:szCs w:val="24"/>
        </w:rPr>
        <w:t xml:space="preserve"> Matters</w:t>
      </w:r>
    </w:p>
    <w:p w14:paraId="2CBFCF63" w14:textId="1F4C73AF" w:rsidR="00734512" w:rsidRPr="00197BA4" w:rsidRDefault="00734512" w:rsidP="00734512">
      <w:pPr>
        <w:pStyle w:val="NormalWeb"/>
        <w:numPr>
          <w:ilvl w:val="0"/>
          <w:numId w:val="8"/>
        </w:numPr>
      </w:pPr>
      <w:r w:rsidRPr="00197BA4">
        <w:rPr>
          <w:rStyle w:val="relative"/>
        </w:rPr>
        <w:t xml:space="preserve">Since NACOSH draws resources from OSHA’s overall discretionary budget, any changes to OSHA’s (which declined from ~$632.3M to ~$582.4M) </w:t>
      </w:r>
      <w:r w:rsidR="7BA91C1B" w:rsidRPr="00197BA4">
        <w:rPr>
          <w:rStyle w:val="relative"/>
        </w:rPr>
        <w:t>would affect NACOSH but there was no</w:t>
      </w:r>
      <w:r w:rsidR="00A32961" w:rsidRPr="00197BA4">
        <w:rPr>
          <w:rStyle w:val="relative"/>
        </w:rPr>
        <w:t xml:space="preserve"> </w:t>
      </w:r>
      <w:r w:rsidRPr="00197BA4">
        <w:rPr>
          <w:rStyle w:val="relative"/>
        </w:rPr>
        <w:t>line-item for NACOSH specifically</w:t>
      </w:r>
      <w:r w:rsidRPr="00197BA4">
        <w:t>.</w:t>
      </w:r>
    </w:p>
    <w:p w14:paraId="45CD7FDA" w14:textId="6FE1204B" w:rsidR="00734512" w:rsidRPr="00197BA4" w:rsidRDefault="481C06A1" w:rsidP="7726E7C7">
      <w:pPr>
        <w:pStyle w:val="NormalWeb"/>
        <w:numPr>
          <w:ilvl w:val="0"/>
          <w:numId w:val="8"/>
        </w:numPr>
        <w:rPr>
          <w:rFonts w:eastAsia="Times New Roman"/>
        </w:rPr>
      </w:pPr>
      <w:r w:rsidRPr="00197BA4">
        <w:rPr>
          <w:rStyle w:val="relative"/>
        </w:rPr>
        <w:lastRenderedPageBreak/>
        <w:t xml:space="preserve">Although </w:t>
      </w:r>
      <w:r w:rsidR="0FFE0DF8" w:rsidRPr="00197BA4">
        <w:rPr>
          <w:rStyle w:val="relative"/>
        </w:rPr>
        <w:t>t</w:t>
      </w:r>
      <w:r w:rsidR="00734512" w:rsidRPr="00197BA4">
        <w:rPr>
          <w:rStyle w:val="relative"/>
        </w:rPr>
        <w:t>he FY</w:t>
      </w:r>
      <w:r w:rsidR="00734512" w:rsidRPr="00197BA4">
        <w:rPr>
          <w:rStyle w:val="relative"/>
          <w:rFonts w:cs="Arial"/>
        </w:rPr>
        <w:t> </w:t>
      </w:r>
      <w:r w:rsidR="00734512" w:rsidRPr="00197BA4">
        <w:rPr>
          <w:rStyle w:val="relative"/>
        </w:rPr>
        <w:t>2026 request retains funding to support NACOSH as one of OSHA’s four advisory committees</w:t>
      </w:r>
      <w:r w:rsidR="75AE732F" w:rsidRPr="00197BA4">
        <w:rPr>
          <w:rStyle w:val="relative"/>
        </w:rPr>
        <w:t xml:space="preserve">, </w:t>
      </w:r>
      <w:r w:rsidR="75AE732F" w:rsidRPr="00197BA4">
        <w:rPr>
          <w:rFonts w:eastAsia="Times New Roman"/>
        </w:rPr>
        <w:t>representative activities and meetings have been halted since February 2025.</w:t>
      </w:r>
    </w:p>
    <w:p w14:paraId="5265058E" w14:textId="63A267C8" w:rsidR="00734512" w:rsidRPr="00197BA4" w:rsidRDefault="00734512" w:rsidP="00734512">
      <w:pPr>
        <w:pStyle w:val="NormalWeb"/>
        <w:numPr>
          <w:ilvl w:val="0"/>
          <w:numId w:val="8"/>
        </w:numPr>
      </w:pPr>
      <w:r w:rsidRPr="00197BA4">
        <w:rPr>
          <w:rStyle w:val="relative"/>
          <w:rFonts w:eastAsia="Times New Roman"/>
        </w:rPr>
        <w:t xml:space="preserve">As mandated by the OSH Act, NACOSH is OSHA’s </w:t>
      </w:r>
      <w:r w:rsidRPr="00197BA4">
        <w:rPr>
          <w:rStyle w:val="Strong"/>
          <w:rFonts w:eastAsia="Times New Roman"/>
        </w:rPr>
        <w:t>only continuing statutory advisory body</w:t>
      </w:r>
      <w:r w:rsidRPr="00197BA4">
        <w:rPr>
          <w:rStyle w:val="relative"/>
          <w:rFonts w:eastAsia="Times New Roman"/>
        </w:rPr>
        <w:t xml:space="preserve"> with balanced labor/management/public representation; its recommendations are essential to OSHA’s regulatory legitimacy</w:t>
      </w:r>
      <w:r w:rsidRPr="00197BA4">
        <w:rPr>
          <w:rFonts w:eastAsia="Times New Roman"/>
        </w:rPr>
        <w:t>.</w:t>
      </w:r>
    </w:p>
    <w:p w14:paraId="08D7389B" w14:textId="4FD9D4F1" w:rsidR="7726E7C7" w:rsidRPr="00197BA4" w:rsidRDefault="00734512" w:rsidP="00A32961">
      <w:pPr>
        <w:pStyle w:val="NormalWeb"/>
        <w:numPr>
          <w:ilvl w:val="0"/>
          <w:numId w:val="8"/>
        </w:numPr>
        <w:rPr>
          <w:rFonts w:eastAsia="Times New Roman"/>
        </w:rPr>
      </w:pPr>
      <w:r w:rsidRPr="00197BA4">
        <w:rPr>
          <w:rFonts w:eastAsia="Times New Roman"/>
        </w:rPr>
        <w:t xml:space="preserve">Inputs from NACOSH </w:t>
      </w:r>
      <w:r w:rsidRPr="00197BA4">
        <w:rPr>
          <w:rStyle w:val="Strong"/>
          <w:rFonts w:eastAsia="Times New Roman"/>
        </w:rPr>
        <w:t>directly shaped</w:t>
      </w:r>
      <w:r w:rsidRPr="00197BA4">
        <w:rPr>
          <w:rFonts w:eastAsia="Times New Roman"/>
        </w:rPr>
        <w:t xml:space="preserve"> high-profile rulemakings on </w:t>
      </w:r>
      <w:r w:rsidRPr="00197BA4">
        <w:rPr>
          <w:rStyle w:val="Strong"/>
          <w:rFonts w:eastAsia="Times New Roman"/>
        </w:rPr>
        <w:t>heat illness</w:t>
      </w:r>
      <w:r w:rsidRPr="00197BA4">
        <w:rPr>
          <w:rFonts w:eastAsia="Times New Roman"/>
        </w:rPr>
        <w:t xml:space="preserve"> and </w:t>
      </w:r>
      <w:r w:rsidRPr="00197BA4">
        <w:rPr>
          <w:rStyle w:val="Strong"/>
          <w:rFonts w:eastAsia="Times New Roman"/>
        </w:rPr>
        <w:t>emergency response</w:t>
      </w:r>
      <w:r w:rsidRPr="00197BA4">
        <w:rPr>
          <w:rFonts w:eastAsia="Times New Roman"/>
        </w:rPr>
        <w:t>, and its oversight over programs like whistleblower protection and mental health reveals a broad advisory scope across occupational health areas.</w:t>
      </w:r>
    </w:p>
    <w:p w14:paraId="47065C6B" w14:textId="05D1CB87" w:rsidR="00734512" w:rsidRPr="00197BA4" w:rsidRDefault="00734512" w:rsidP="00734512">
      <w:pPr>
        <w:pStyle w:val="NormalWeb"/>
        <w:rPr>
          <w:rFonts w:eastAsia="Times New Roman"/>
          <w:b/>
          <w:bCs/>
        </w:rPr>
      </w:pPr>
      <w:r w:rsidRPr="00197BA4">
        <w:rPr>
          <w:rFonts w:eastAsia="Times New Roman"/>
        </w:rPr>
        <w:t>3. Why</w:t>
      </w:r>
      <w:r w:rsidRPr="00197BA4">
        <w:rPr>
          <w:rFonts w:eastAsia="Times New Roman"/>
          <w:b/>
          <w:bCs/>
        </w:rPr>
        <w:t xml:space="preserve"> CSB (Chemical Safety Board) </w:t>
      </w:r>
      <w:r w:rsidRPr="00197BA4">
        <w:rPr>
          <w:rFonts w:eastAsia="Times New Roman"/>
        </w:rPr>
        <w:t>Matters</w:t>
      </w:r>
    </w:p>
    <w:p w14:paraId="24D4DFED" w14:textId="77777777" w:rsidR="005D73EE" w:rsidRPr="00197BA4" w:rsidRDefault="005D73EE" w:rsidP="00D96FAB">
      <w:pPr>
        <w:pStyle w:val="NormalWeb"/>
        <w:numPr>
          <w:ilvl w:val="0"/>
          <w:numId w:val="9"/>
        </w:numPr>
      </w:pPr>
      <w:r w:rsidRPr="00197BA4">
        <w:rPr>
          <w:lang w:val="en"/>
        </w:rPr>
        <w:t xml:space="preserve">Charged with investigating catastrophic chemical incidents, the CSB </w:t>
      </w:r>
      <w:r w:rsidRPr="00197BA4">
        <w:rPr>
          <w:b/>
          <w:bCs/>
          <w:lang w:val="en"/>
        </w:rPr>
        <w:t>provides critical lessons that prevent future disasters</w:t>
      </w:r>
      <w:r w:rsidRPr="00197BA4">
        <w:rPr>
          <w:lang w:val="en"/>
        </w:rPr>
        <w:t xml:space="preserve">. </w:t>
      </w:r>
    </w:p>
    <w:p w14:paraId="30BA7782" w14:textId="77777777" w:rsidR="00973F32" w:rsidRPr="00197BA4" w:rsidRDefault="005D73EE" w:rsidP="00D96FAB">
      <w:pPr>
        <w:pStyle w:val="NormalWeb"/>
        <w:numPr>
          <w:ilvl w:val="0"/>
          <w:numId w:val="9"/>
        </w:numPr>
      </w:pPr>
      <w:r w:rsidRPr="00197BA4">
        <w:rPr>
          <w:lang w:val="en"/>
        </w:rPr>
        <w:t xml:space="preserve">Continued financial and staff support is essential. </w:t>
      </w:r>
      <w:r w:rsidRPr="00197BA4">
        <w:rPr>
          <w:b/>
          <w:bCs/>
          <w:lang w:val="en"/>
        </w:rPr>
        <w:t>Loss of CSB removes independent accident investigation</w:t>
      </w:r>
    </w:p>
    <w:p w14:paraId="23311209" w14:textId="77777777" w:rsidR="00B079F9" w:rsidRPr="00197BA4" w:rsidRDefault="00973F32" w:rsidP="00973F32">
      <w:pPr>
        <w:pStyle w:val="ListParagraph"/>
        <w:numPr>
          <w:ilvl w:val="0"/>
          <w:numId w:val="9"/>
        </w:numPr>
        <w:shd w:val="clear" w:color="auto" w:fill="FFFFFF"/>
        <w:spacing w:before="100" w:beforeAutospacing="1" w:after="100" w:afterAutospacing="1" w:line="240" w:lineRule="auto"/>
        <w:rPr>
          <w:rFonts w:ascii="Aptos" w:eastAsia="Times New Roman" w:hAnsi="Aptos" w:cs="Times New Roman"/>
          <w:color w:val="333333"/>
          <w:sz w:val="24"/>
          <w:szCs w:val="24"/>
          <w:lang w:val="en-US"/>
        </w:rPr>
      </w:pPr>
      <w:r w:rsidRPr="00197BA4">
        <w:rPr>
          <w:rFonts w:ascii="Aptos" w:eastAsia="Times New Roman" w:hAnsi="Aptos" w:cs="Times New Roman"/>
          <w:color w:val="333333"/>
          <w:sz w:val="24"/>
          <w:szCs w:val="24"/>
          <w:lang w:val="en-US"/>
        </w:rPr>
        <w:t>A statement in the Administration’s FY26 budget request reads: “CSB duplicates substantial capabilities in the Environmental Protection Agency and the Occupational Safety and Health Administration to </w:t>
      </w:r>
      <w:hyperlink r:id="rId7" w:anchor=":~:text=The%20CSB's%20public%20safety%20mission,workers%2C%20and%20the%20environment.%22" w:tgtFrame="_blank" w:history="1">
        <w:r w:rsidRPr="00197BA4">
          <w:rPr>
            <w:rFonts w:ascii="Aptos" w:eastAsia="Times New Roman" w:hAnsi="Aptos" w:cs="Times New Roman"/>
            <w:color w:val="008EB8"/>
            <w:sz w:val="24"/>
            <w:szCs w:val="24"/>
            <w:u w:val="single"/>
            <w:lang w:val="en-US"/>
          </w:rPr>
          <w:t>investigate chemical-related mishaps</w:t>
        </w:r>
      </w:hyperlink>
      <w:r w:rsidRPr="00197BA4">
        <w:rPr>
          <w:rFonts w:ascii="Aptos" w:eastAsia="Times New Roman" w:hAnsi="Aptos" w:cs="Times New Roman"/>
          <w:color w:val="333333"/>
          <w:sz w:val="24"/>
          <w:szCs w:val="24"/>
          <w:lang w:val="en-US"/>
        </w:rPr>
        <w:t>. CSB generates unprompted studies of the chemical industry and recommends policies that they have no authority to create or enforce.</w:t>
      </w:r>
      <w:r w:rsidR="00B079F9" w:rsidRPr="00197BA4">
        <w:rPr>
          <w:rFonts w:ascii="Aptos" w:eastAsia="Times New Roman" w:hAnsi="Aptos" w:cs="Times New Roman"/>
          <w:color w:val="333333"/>
          <w:sz w:val="24"/>
          <w:szCs w:val="24"/>
          <w:lang w:val="en-US"/>
        </w:rPr>
        <w:t xml:space="preserve">”  The reality is that </w:t>
      </w:r>
      <w:r w:rsidR="00B079F9" w:rsidRPr="00197BA4">
        <w:rPr>
          <w:rFonts w:ascii="Aptos" w:eastAsia="Times New Roman" w:hAnsi="Aptos" w:cs="Times New Roman"/>
          <w:b/>
          <w:bCs/>
          <w:color w:val="333333"/>
          <w:sz w:val="24"/>
          <w:szCs w:val="24"/>
          <w:lang w:val="en-US"/>
        </w:rPr>
        <w:t>neither OSHA nor EPA can replicate</w:t>
      </w:r>
      <w:r w:rsidR="005D73EE" w:rsidRPr="00197BA4">
        <w:rPr>
          <w:rFonts w:ascii="Aptos" w:hAnsi="Aptos"/>
          <w:b/>
          <w:bCs/>
          <w:sz w:val="24"/>
          <w:szCs w:val="24"/>
        </w:rPr>
        <w:t xml:space="preserve"> CSB’s root-cause work</w:t>
      </w:r>
      <w:r w:rsidR="00B079F9" w:rsidRPr="00197BA4">
        <w:rPr>
          <w:rFonts w:ascii="Aptos" w:hAnsi="Aptos"/>
          <w:sz w:val="24"/>
          <w:szCs w:val="24"/>
        </w:rPr>
        <w:t>.</w:t>
      </w:r>
    </w:p>
    <w:p w14:paraId="3262CFF3" w14:textId="1F1D401A" w:rsidR="00734512" w:rsidRPr="00197BA4" w:rsidRDefault="00973F32" w:rsidP="00AE4CB6">
      <w:pPr>
        <w:pStyle w:val="ListParagraph"/>
        <w:numPr>
          <w:ilvl w:val="0"/>
          <w:numId w:val="9"/>
        </w:numPr>
        <w:shd w:val="clear" w:color="auto" w:fill="FFFFFF"/>
        <w:spacing w:before="100" w:beforeAutospacing="1" w:after="100" w:afterAutospacing="1" w:line="240" w:lineRule="auto"/>
        <w:rPr>
          <w:rFonts w:ascii="Aptos" w:eastAsia="Times New Roman" w:hAnsi="Aptos" w:cs="Times New Roman"/>
          <w:color w:val="333333"/>
          <w:sz w:val="24"/>
          <w:szCs w:val="24"/>
          <w:lang w:val="en-US"/>
        </w:rPr>
      </w:pPr>
      <w:r w:rsidRPr="00197BA4">
        <w:rPr>
          <w:rFonts w:ascii="Aptos" w:eastAsia="Times New Roman" w:hAnsi="Aptos" w:cs="Times New Roman"/>
          <w:color w:val="333333"/>
          <w:sz w:val="24"/>
          <w:szCs w:val="24"/>
          <w:lang w:val="en-US"/>
        </w:rPr>
        <w:t>During President Donald Trump’s first term, his administration </w:t>
      </w:r>
      <w:hyperlink r:id="rId8" w:tgtFrame="_blank" w:history="1">
        <w:r w:rsidRPr="00197BA4">
          <w:rPr>
            <w:rFonts w:ascii="Aptos" w:eastAsia="Times New Roman" w:hAnsi="Aptos" w:cs="Times New Roman"/>
            <w:color w:val="008EB8"/>
            <w:sz w:val="24"/>
            <w:szCs w:val="24"/>
            <w:u w:val="single"/>
            <w:lang w:val="en-US"/>
          </w:rPr>
          <w:t>proposed to eliminate CSB</w:t>
        </w:r>
      </w:hyperlink>
      <w:r w:rsidRPr="00197BA4">
        <w:rPr>
          <w:rFonts w:ascii="Aptos" w:eastAsia="Times New Roman" w:hAnsi="Aptos" w:cs="Times New Roman"/>
          <w:color w:val="333333"/>
          <w:sz w:val="24"/>
          <w:szCs w:val="24"/>
          <w:lang w:val="en-US"/>
        </w:rPr>
        <w:t> each year, but Congress didn’t oblige. The agency had a $14 million budget in FY 2025. </w:t>
      </w:r>
      <w:r w:rsidR="008105EE" w:rsidRPr="00197BA4">
        <w:rPr>
          <w:rFonts w:ascii="Aptos" w:eastAsia="Times New Roman" w:hAnsi="Aptos" w:cs="Times New Roman"/>
          <w:color w:val="333333"/>
          <w:sz w:val="24"/>
          <w:szCs w:val="24"/>
          <w:lang w:val="en-US"/>
        </w:rPr>
        <w:t xml:space="preserve"> </w:t>
      </w:r>
      <w:r w:rsidR="00AE4CB6" w:rsidRPr="00197BA4">
        <w:rPr>
          <w:rFonts w:ascii="Aptos" w:eastAsia="Times New Roman" w:hAnsi="Aptos" w:cs="Times New Roman"/>
          <w:color w:val="333333"/>
          <w:sz w:val="24"/>
          <w:szCs w:val="24"/>
          <w:lang w:val="en-US"/>
        </w:rPr>
        <w:t xml:space="preserve">The </w:t>
      </w:r>
      <w:r w:rsidR="00380A4E" w:rsidRPr="00197BA4">
        <w:rPr>
          <w:rFonts w:ascii="Aptos" w:eastAsia="Times New Roman" w:hAnsi="Aptos" w:cs="Times New Roman"/>
          <w:color w:val="333333"/>
          <w:sz w:val="24"/>
          <w:szCs w:val="24"/>
          <w:lang w:val="en-US"/>
        </w:rPr>
        <w:t xml:space="preserve">President’s </w:t>
      </w:r>
      <w:r w:rsidR="00AE4CB6" w:rsidRPr="00197BA4">
        <w:rPr>
          <w:rFonts w:ascii="Aptos" w:eastAsia="Times New Roman" w:hAnsi="Aptos" w:cs="Times New Roman"/>
          <w:color w:val="333333"/>
          <w:sz w:val="24"/>
          <w:szCs w:val="24"/>
          <w:lang w:val="en-US"/>
        </w:rPr>
        <w:t>FY 2026 proposes that the agency be eliminated once again.</w:t>
      </w:r>
      <w:bookmarkStart w:id="1" w:name="_2dj0443nmc9q" w:colFirst="0" w:colLast="0"/>
      <w:bookmarkEnd w:id="1"/>
      <w:r w:rsidR="00380A4E" w:rsidRPr="00197BA4">
        <w:rPr>
          <w:rFonts w:ascii="Aptos" w:eastAsia="Times New Roman" w:hAnsi="Aptos" w:cs="Times New Roman"/>
          <w:color w:val="333333"/>
          <w:sz w:val="24"/>
          <w:szCs w:val="24"/>
          <w:lang w:val="en-US"/>
        </w:rPr>
        <w:t xml:space="preserve"> Congress has taken a contrary position:</w:t>
      </w:r>
    </w:p>
    <w:p w14:paraId="25F72822" w14:textId="149216F5" w:rsidR="00380A4E" w:rsidRPr="00197BA4" w:rsidRDefault="00380A4E" w:rsidP="00380A4E">
      <w:pPr>
        <w:pStyle w:val="ListParagraph"/>
        <w:numPr>
          <w:ilvl w:val="1"/>
          <w:numId w:val="9"/>
        </w:numPr>
        <w:shd w:val="clear" w:color="auto" w:fill="FFFFFF"/>
        <w:spacing w:before="100" w:beforeAutospacing="1" w:after="100" w:afterAutospacing="1" w:line="240" w:lineRule="auto"/>
        <w:rPr>
          <w:rFonts w:ascii="Aptos" w:eastAsia="Times New Roman" w:hAnsi="Aptos" w:cs="Times New Roman"/>
          <w:color w:val="333333"/>
          <w:sz w:val="24"/>
          <w:szCs w:val="24"/>
          <w:lang w:val="en-US"/>
        </w:rPr>
      </w:pPr>
      <w:r w:rsidRPr="00197BA4">
        <w:rPr>
          <w:rFonts w:ascii="Aptos" w:eastAsia="Times New Roman" w:hAnsi="Aptos" w:cs="Times New Roman"/>
          <w:color w:val="333333"/>
          <w:sz w:val="24"/>
          <w:szCs w:val="24"/>
          <w:lang w:val="en-US"/>
        </w:rPr>
        <w:t>The House Appropriations Committee reported its FY</w:t>
      </w:r>
      <w:r w:rsidRPr="00197BA4">
        <w:rPr>
          <w:rFonts w:eastAsia="Times New Roman"/>
          <w:color w:val="333333"/>
          <w:sz w:val="24"/>
          <w:szCs w:val="24"/>
          <w:lang w:val="en-US"/>
        </w:rPr>
        <w:t> </w:t>
      </w:r>
      <w:r w:rsidRPr="00197BA4">
        <w:rPr>
          <w:rFonts w:ascii="Aptos" w:eastAsia="Times New Roman" w:hAnsi="Aptos" w:cs="Times New Roman"/>
          <w:color w:val="333333"/>
          <w:sz w:val="24"/>
          <w:szCs w:val="24"/>
          <w:lang w:val="en-US"/>
        </w:rPr>
        <w:t>2026 version of the Interior bill</w:t>
      </w:r>
      <w:r w:rsidR="00C973F1" w:rsidRPr="00197BA4">
        <w:rPr>
          <w:rFonts w:ascii="Aptos" w:eastAsia="Times New Roman" w:hAnsi="Aptos" w:cs="Times New Roman"/>
          <w:color w:val="333333"/>
          <w:sz w:val="24"/>
          <w:szCs w:val="24"/>
          <w:lang w:val="en-US"/>
        </w:rPr>
        <w:t>,</w:t>
      </w:r>
      <w:r w:rsidRPr="00197BA4">
        <w:rPr>
          <w:rFonts w:ascii="Aptos" w:eastAsia="Times New Roman" w:hAnsi="Aptos" w:cs="Times New Roman"/>
          <w:color w:val="333333"/>
          <w:sz w:val="24"/>
          <w:szCs w:val="24"/>
          <w:lang w:val="en-US"/>
        </w:rPr>
        <w:t xml:space="preserve"> providing about $8.2 million for CSB via the House side markup on July 22, 2025. </w:t>
      </w:r>
      <w:r w:rsidR="00C973F1" w:rsidRPr="00197BA4">
        <w:rPr>
          <w:rFonts w:ascii="Aptos" w:eastAsia="Times New Roman" w:hAnsi="Aptos" w:cs="Times New Roman"/>
          <w:color w:val="333333"/>
          <w:sz w:val="24"/>
          <w:szCs w:val="24"/>
          <w:lang w:val="en-US"/>
        </w:rPr>
        <w:t>(</w:t>
      </w:r>
      <w:hyperlink r:id="rId9" w:history="1">
        <w:r w:rsidR="00C973F1" w:rsidRPr="00197BA4">
          <w:rPr>
            <w:rStyle w:val="Hyperlink"/>
            <w:rFonts w:ascii="Aptos" w:eastAsia="Times New Roman" w:hAnsi="Aptos" w:cs="Times New Roman"/>
            <w:sz w:val="24"/>
            <w:szCs w:val="24"/>
            <w:lang w:val="en-US"/>
          </w:rPr>
          <w:t>https://www.safetyandhealthmagazine.com/articles/27090-house-committee-approves-bill-with-chemical-safety-board-funding</w:t>
        </w:r>
      </w:hyperlink>
      <w:r w:rsidR="00C973F1" w:rsidRPr="00197BA4">
        <w:rPr>
          <w:rFonts w:ascii="Aptos" w:eastAsia="Times New Roman" w:hAnsi="Aptos" w:cs="Times New Roman"/>
          <w:color w:val="333333"/>
          <w:sz w:val="24"/>
          <w:szCs w:val="24"/>
          <w:lang w:val="en-US"/>
        </w:rPr>
        <w:t xml:space="preserve">) </w:t>
      </w:r>
    </w:p>
    <w:p w14:paraId="15CB581A" w14:textId="65FA9BFB" w:rsidR="00380A4E" w:rsidRPr="00197BA4" w:rsidRDefault="00380A4E" w:rsidP="00380A4E">
      <w:pPr>
        <w:pStyle w:val="ListParagraph"/>
        <w:numPr>
          <w:ilvl w:val="1"/>
          <w:numId w:val="9"/>
        </w:numPr>
        <w:shd w:val="clear" w:color="auto" w:fill="FFFFFF"/>
        <w:spacing w:before="100" w:beforeAutospacing="1" w:after="100" w:afterAutospacing="1" w:line="240" w:lineRule="auto"/>
        <w:rPr>
          <w:rFonts w:ascii="Aptos" w:eastAsia="Times New Roman" w:hAnsi="Aptos" w:cs="Times New Roman"/>
          <w:color w:val="333333"/>
          <w:sz w:val="24"/>
          <w:szCs w:val="24"/>
          <w:lang w:val="en-US"/>
        </w:rPr>
      </w:pPr>
      <w:r w:rsidRPr="00197BA4">
        <w:rPr>
          <w:rFonts w:ascii="Aptos" w:eastAsia="Times New Roman" w:hAnsi="Aptos" w:cs="Times New Roman"/>
          <w:color w:val="333333"/>
          <w:sz w:val="24"/>
          <w:szCs w:val="24"/>
          <w:lang w:val="en-US"/>
        </w:rPr>
        <w:t>In contrast, the Senate Appropriations Committee advanced a FY</w:t>
      </w:r>
      <w:r w:rsidRPr="00197BA4">
        <w:rPr>
          <w:rFonts w:eastAsia="Times New Roman"/>
          <w:color w:val="333333"/>
          <w:sz w:val="24"/>
          <w:szCs w:val="24"/>
          <w:lang w:val="en-US"/>
        </w:rPr>
        <w:t> </w:t>
      </w:r>
      <w:r w:rsidRPr="00197BA4">
        <w:rPr>
          <w:rFonts w:ascii="Aptos" w:eastAsia="Times New Roman" w:hAnsi="Aptos" w:cs="Times New Roman"/>
          <w:color w:val="333333"/>
          <w:sz w:val="24"/>
          <w:szCs w:val="24"/>
          <w:lang w:val="en-US"/>
        </w:rPr>
        <w:t>2026 version of the bill that would maintain $14.4 million in funding for the CSB, aligning with FY</w:t>
      </w:r>
      <w:r w:rsidRPr="00197BA4">
        <w:rPr>
          <w:rFonts w:eastAsia="Times New Roman"/>
          <w:color w:val="333333"/>
          <w:sz w:val="24"/>
          <w:szCs w:val="24"/>
          <w:lang w:val="en-US"/>
        </w:rPr>
        <w:t> </w:t>
      </w:r>
      <w:r w:rsidRPr="00197BA4">
        <w:rPr>
          <w:rFonts w:ascii="Aptos" w:eastAsia="Times New Roman" w:hAnsi="Aptos" w:cs="Times New Roman"/>
          <w:color w:val="333333"/>
          <w:sz w:val="24"/>
          <w:szCs w:val="24"/>
          <w:lang w:val="en-US"/>
        </w:rPr>
        <w:t>2025 levels, via a 26</w:t>
      </w:r>
      <w:r w:rsidRPr="00197BA4">
        <w:rPr>
          <w:rFonts w:ascii="Aptos" w:eastAsia="Times New Roman" w:hAnsi="Aptos" w:cs="Aptos"/>
          <w:color w:val="333333"/>
          <w:sz w:val="24"/>
          <w:szCs w:val="24"/>
          <w:lang w:val="en-US"/>
        </w:rPr>
        <w:t>–</w:t>
      </w:r>
      <w:r w:rsidRPr="00197BA4">
        <w:rPr>
          <w:rFonts w:ascii="Aptos" w:eastAsia="Times New Roman" w:hAnsi="Aptos" w:cs="Times New Roman"/>
          <w:color w:val="333333"/>
          <w:sz w:val="24"/>
          <w:szCs w:val="24"/>
          <w:lang w:val="en-US"/>
        </w:rPr>
        <w:t xml:space="preserve">2 committee vote on July 24, 2025. </w:t>
      </w:r>
      <w:r w:rsidR="00CA502E" w:rsidRPr="00197BA4">
        <w:rPr>
          <w:rFonts w:ascii="Aptos" w:eastAsia="Times New Roman" w:hAnsi="Aptos" w:cs="Times New Roman"/>
          <w:color w:val="333333"/>
          <w:sz w:val="24"/>
          <w:szCs w:val="24"/>
          <w:lang w:val="en-US"/>
        </w:rPr>
        <w:t>(</w:t>
      </w:r>
      <w:hyperlink r:id="rId10" w:history="1">
        <w:r w:rsidR="00CA502E" w:rsidRPr="00197BA4">
          <w:rPr>
            <w:rStyle w:val="Hyperlink"/>
            <w:rFonts w:ascii="Aptos" w:eastAsia="Times New Roman" w:hAnsi="Aptos" w:cs="Times New Roman"/>
            <w:sz w:val="24"/>
            <w:szCs w:val="24"/>
            <w:lang w:val="en-US"/>
          </w:rPr>
          <w:t>https://www.safetyandhealthmagazine.com/articles/27098-senate-committee-advances-bill-that-would-preserve-chemical-safety-board-funding?utm_source=chatgpt.com</w:t>
        </w:r>
      </w:hyperlink>
      <w:r w:rsidR="00CA502E" w:rsidRPr="00197BA4">
        <w:rPr>
          <w:rFonts w:ascii="Aptos" w:eastAsia="Times New Roman" w:hAnsi="Aptos" w:cs="Times New Roman"/>
          <w:color w:val="333333"/>
          <w:sz w:val="24"/>
          <w:szCs w:val="24"/>
          <w:lang w:val="en-US"/>
        </w:rPr>
        <w:t xml:space="preserve">) </w:t>
      </w:r>
    </w:p>
    <w:p w14:paraId="7424FA4B" w14:textId="59D73E9C" w:rsidR="00B04984" w:rsidRPr="00197BA4" w:rsidRDefault="00DA4BA0" w:rsidP="00FF12B1">
      <w:pPr>
        <w:pStyle w:val="ListParagraph"/>
        <w:numPr>
          <w:ilvl w:val="0"/>
          <w:numId w:val="9"/>
        </w:numPr>
        <w:shd w:val="clear" w:color="auto" w:fill="FFFFFF"/>
        <w:spacing w:before="100" w:beforeAutospacing="1" w:after="100" w:afterAutospacing="1" w:line="240" w:lineRule="auto"/>
        <w:rPr>
          <w:rFonts w:ascii="Aptos" w:eastAsia="Times New Roman" w:hAnsi="Aptos" w:cs="Times New Roman"/>
          <w:color w:val="333333"/>
          <w:sz w:val="24"/>
          <w:szCs w:val="24"/>
          <w:lang w:val="en-US"/>
        </w:rPr>
      </w:pPr>
      <w:r w:rsidRPr="00197BA4">
        <w:rPr>
          <w:rFonts w:ascii="Aptos" w:eastAsia="Times New Roman" w:hAnsi="Aptos" w:cs="Times New Roman"/>
          <w:color w:val="333333"/>
          <w:sz w:val="24"/>
          <w:szCs w:val="24"/>
          <w:lang w:val="en-US"/>
        </w:rPr>
        <w:t xml:space="preserve">Refer to </w:t>
      </w:r>
      <w:r w:rsidRPr="00197BA4">
        <w:rPr>
          <w:rFonts w:ascii="Aptos" w:eastAsia="Times New Roman" w:hAnsi="Aptos" w:cs="Times New Roman"/>
          <w:b/>
          <w:bCs/>
          <w:color w:val="002060"/>
          <w:sz w:val="24"/>
          <w:szCs w:val="24"/>
          <w:lang w:val="en-US"/>
        </w:rPr>
        <w:t>Appendix A</w:t>
      </w:r>
      <w:r w:rsidRPr="00197BA4">
        <w:rPr>
          <w:rFonts w:ascii="Aptos" w:eastAsia="Times New Roman" w:hAnsi="Aptos" w:cs="Times New Roman"/>
          <w:color w:val="002060"/>
          <w:sz w:val="24"/>
          <w:szCs w:val="24"/>
          <w:lang w:val="en-US"/>
        </w:rPr>
        <w:t xml:space="preserve"> </w:t>
      </w:r>
      <w:r w:rsidRPr="00197BA4">
        <w:rPr>
          <w:rFonts w:ascii="Aptos" w:eastAsia="Times New Roman" w:hAnsi="Aptos" w:cs="Times New Roman"/>
          <w:color w:val="333333"/>
          <w:sz w:val="24"/>
          <w:szCs w:val="24"/>
          <w:lang w:val="en-US"/>
        </w:rPr>
        <w:t>for additional background information (courtesy ASSP)</w:t>
      </w:r>
      <w:r w:rsidR="001F5164">
        <w:rPr>
          <w:rFonts w:ascii="Aptos" w:eastAsia="Times New Roman" w:hAnsi="Aptos" w:cs="Times New Roman"/>
          <w:color w:val="333333"/>
          <w:sz w:val="24"/>
          <w:szCs w:val="24"/>
          <w:lang w:val="en-US"/>
        </w:rPr>
        <w:br/>
      </w:r>
      <w:r w:rsidR="001F5164">
        <w:rPr>
          <w:rFonts w:ascii="Aptos" w:eastAsia="Times New Roman" w:hAnsi="Aptos" w:cs="Times New Roman"/>
          <w:color w:val="333333"/>
          <w:sz w:val="24"/>
          <w:szCs w:val="24"/>
          <w:lang w:val="en-US"/>
        </w:rPr>
        <w:br/>
      </w:r>
    </w:p>
    <w:p w14:paraId="3D9668C1" w14:textId="7C0C7C78" w:rsidR="00462488" w:rsidRPr="00197BA4" w:rsidRDefault="00576F3E" w:rsidP="00480082">
      <w:pPr>
        <w:pStyle w:val="Heading3"/>
        <w:keepNext w:val="0"/>
        <w:keepLines w:val="0"/>
        <w:spacing w:before="280" w:after="240" w:line="240" w:lineRule="auto"/>
        <w:rPr>
          <w:rFonts w:ascii="Aptos" w:eastAsia="Manrope" w:hAnsi="Aptos" w:cs="Manrope"/>
          <w:b/>
          <w:bCs/>
          <w:color w:val="000000"/>
          <w:sz w:val="24"/>
          <w:szCs w:val="24"/>
        </w:rPr>
      </w:pPr>
      <w:r w:rsidRPr="00197BA4">
        <w:rPr>
          <w:rFonts w:ascii="Aptos" w:eastAsia="Manrope" w:hAnsi="Aptos" w:cs="Manrope"/>
          <w:b/>
          <w:bCs/>
          <w:color w:val="000000"/>
          <w:sz w:val="24"/>
          <w:szCs w:val="24"/>
        </w:rPr>
        <w:lastRenderedPageBreak/>
        <w:t xml:space="preserve">4. </w:t>
      </w:r>
      <w:r w:rsidR="00BD053D" w:rsidRPr="00197BA4">
        <w:rPr>
          <w:rFonts w:ascii="Aptos" w:eastAsia="Manrope" w:hAnsi="Aptos" w:cs="Manrope"/>
          <w:b/>
          <w:bCs/>
          <w:color w:val="000000"/>
          <w:sz w:val="24"/>
          <w:szCs w:val="24"/>
        </w:rPr>
        <w:t>Call for a Holistic Ecosystem</w:t>
      </w:r>
    </w:p>
    <w:p w14:paraId="766F088A" w14:textId="52D80A03" w:rsidR="00D96FAB" w:rsidRPr="00197BA4" w:rsidRDefault="00BD053D" w:rsidP="00D96FAB">
      <w:pPr>
        <w:pStyle w:val="ListParagraph"/>
        <w:numPr>
          <w:ilvl w:val="0"/>
          <w:numId w:val="9"/>
        </w:numPr>
        <w:spacing w:before="240" w:after="240" w:line="240" w:lineRule="auto"/>
        <w:rPr>
          <w:rFonts w:ascii="Aptos" w:eastAsia="Manrope" w:hAnsi="Aptos" w:cs="Manrope"/>
          <w:sz w:val="24"/>
          <w:szCs w:val="24"/>
        </w:rPr>
      </w:pPr>
      <w:r w:rsidRPr="00197BA4">
        <w:rPr>
          <w:rFonts w:ascii="Aptos" w:eastAsia="Manrope" w:hAnsi="Aptos" w:cs="Manrope"/>
          <w:b/>
          <w:bCs/>
          <w:sz w:val="24"/>
          <w:szCs w:val="24"/>
        </w:rPr>
        <w:t>OSHRC</w:t>
      </w:r>
      <w:r w:rsidR="00EA2656" w:rsidRPr="00197BA4">
        <w:rPr>
          <w:rFonts w:ascii="Aptos" w:eastAsia="Manrope" w:hAnsi="Aptos" w:cs="Manrope"/>
          <w:b/>
          <w:bCs/>
          <w:sz w:val="24"/>
          <w:szCs w:val="24"/>
        </w:rPr>
        <w:t xml:space="preserve"> (within OSHA)</w:t>
      </w:r>
      <w:r w:rsidRPr="00197BA4">
        <w:rPr>
          <w:rFonts w:ascii="Aptos" w:eastAsia="Manrope" w:hAnsi="Aptos" w:cs="Manrope"/>
          <w:b/>
          <w:bCs/>
          <w:sz w:val="24"/>
          <w:szCs w:val="24"/>
        </w:rPr>
        <w:t>, NIOSH, the CSB, and NACOSH</w:t>
      </w:r>
      <w:r w:rsidRPr="00197BA4">
        <w:rPr>
          <w:rFonts w:ascii="Aptos" w:eastAsia="Manrope" w:hAnsi="Aptos" w:cs="Manrope"/>
          <w:sz w:val="24"/>
          <w:szCs w:val="24"/>
        </w:rPr>
        <w:t xml:space="preserve"> </w:t>
      </w:r>
      <w:r w:rsidR="00BC28AE" w:rsidRPr="00197BA4">
        <w:rPr>
          <w:rFonts w:ascii="Aptos" w:eastAsia="Manrope" w:hAnsi="Aptos" w:cs="Manrope"/>
          <w:sz w:val="24"/>
          <w:szCs w:val="24"/>
        </w:rPr>
        <w:t xml:space="preserve">all </w:t>
      </w:r>
      <w:r w:rsidRPr="00197BA4">
        <w:rPr>
          <w:rFonts w:ascii="Aptos" w:eastAsia="Manrope" w:hAnsi="Aptos" w:cs="Manrope"/>
          <w:sz w:val="24"/>
          <w:szCs w:val="24"/>
        </w:rPr>
        <w:t>form the backbone of the occupational safety and health ecosystem. Each has a distinct, interdependent role:</w:t>
      </w:r>
      <w:r w:rsidR="00D96FAB" w:rsidRPr="00197BA4">
        <w:rPr>
          <w:rFonts w:ascii="Aptos" w:eastAsia="Manrope" w:hAnsi="Aptos" w:cs="Manrope"/>
          <w:sz w:val="24"/>
          <w:szCs w:val="24"/>
        </w:rPr>
        <w:t xml:space="preserve"> </w:t>
      </w:r>
    </w:p>
    <w:p w14:paraId="2B5AB832" w14:textId="57191D57" w:rsidR="00EA2656" w:rsidRPr="00197BA4" w:rsidRDefault="00EA2656" w:rsidP="00EA2656">
      <w:pPr>
        <w:pStyle w:val="ListParagraph"/>
        <w:numPr>
          <w:ilvl w:val="1"/>
          <w:numId w:val="9"/>
        </w:numPr>
        <w:spacing w:before="240" w:after="240" w:line="240" w:lineRule="auto"/>
        <w:rPr>
          <w:rFonts w:ascii="Aptos" w:eastAsia="Manrope" w:hAnsi="Aptos" w:cs="Manrope"/>
          <w:sz w:val="24"/>
          <w:szCs w:val="24"/>
        </w:rPr>
      </w:pPr>
      <w:r w:rsidRPr="00197BA4">
        <w:rPr>
          <w:rFonts w:ascii="Aptos" w:eastAsia="Manrope" w:hAnsi="Aptos" w:cs="Manrope"/>
          <w:b/>
          <w:bCs/>
          <w:sz w:val="24"/>
          <w:szCs w:val="24"/>
        </w:rPr>
        <w:t xml:space="preserve">OSHRC </w:t>
      </w:r>
      <w:r w:rsidRPr="00197BA4">
        <w:rPr>
          <w:rFonts w:ascii="Aptos" w:eastAsia="Manrope" w:hAnsi="Aptos" w:cs="Manrope"/>
          <w:sz w:val="24"/>
          <w:szCs w:val="24"/>
        </w:rPr>
        <w:t>– Legal and adjudicative clarity</w:t>
      </w:r>
    </w:p>
    <w:p w14:paraId="3B1B11EF" w14:textId="0FBEF21B" w:rsidR="00576F3E" w:rsidRPr="00197BA4" w:rsidRDefault="00D96FAB" w:rsidP="00D96FAB">
      <w:pPr>
        <w:pStyle w:val="ListParagraph"/>
        <w:numPr>
          <w:ilvl w:val="1"/>
          <w:numId w:val="9"/>
        </w:numPr>
        <w:spacing w:before="240" w:after="240" w:line="240" w:lineRule="auto"/>
        <w:rPr>
          <w:rFonts w:ascii="Aptos" w:eastAsia="Manrope" w:hAnsi="Aptos" w:cs="Manrope"/>
          <w:sz w:val="24"/>
          <w:szCs w:val="24"/>
        </w:rPr>
      </w:pPr>
      <w:r w:rsidRPr="00197BA4">
        <w:rPr>
          <w:rFonts w:ascii="Aptos" w:eastAsia="Manrope" w:hAnsi="Aptos" w:cs="Manrope"/>
          <w:b/>
          <w:bCs/>
          <w:sz w:val="24"/>
          <w:szCs w:val="24"/>
        </w:rPr>
        <w:t xml:space="preserve">NIOSH </w:t>
      </w:r>
      <w:r w:rsidRPr="00197BA4">
        <w:rPr>
          <w:rFonts w:ascii="Aptos" w:eastAsia="Manrope" w:hAnsi="Aptos" w:cs="Manrope"/>
          <w:sz w:val="24"/>
          <w:szCs w:val="24"/>
        </w:rPr>
        <w:t>– Research, education, surveillance</w:t>
      </w:r>
    </w:p>
    <w:p w14:paraId="1882BED0" w14:textId="05E98902" w:rsidR="00576F3E" w:rsidRPr="00197BA4" w:rsidRDefault="00BD053D" w:rsidP="00576F3E">
      <w:pPr>
        <w:pStyle w:val="ListParagraph"/>
        <w:numPr>
          <w:ilvl w:val="1"/>
          <w:numId w:val="9"/>
        </w:numPr>
        <w:spacing w:before="240" w:after="240" w:line="240" w:lineRule="auto"/>
        <w:rPr>
          <w:rFonts w:ascii="Aptos" w:eastAsia="Manrope" w:hAnsi="Aptos" w:cs="Manrope"/>
          <w:sz w:val="24"/>
          <w:szCs w:val="24"/>
        </w:rPr>
      </w:pPr>
      <w:r w:rsidRPr="00197BA4">
        <w:rPr>
          <w:rFonts w:ascii="Aptos" w:eastAsia="Manrope" w:hAnsi="Aptos" w:cs="Manrope"/>
          <w:b/>
          <w:bCs/>
          <w:sz w:val="24"/>
          <w:szCs w:val="24"/>
        </w:rPr>
        <w:t>CSB</w:t>
      </w:r>
      <w:r w:rsidRPr="00197BA4">
        <w:rPr>
          <w:rFonts w:ascii="Aptos" w:eastAsia="Manrope" w:hAnsi="Aptos" w:cs="Manrope"/>
          <w:sz w:val="24"/>
          <w:szCs w:val="24"/>
        </w:rPr>
        <w:t xml:space="preserve"> – Investigative insight into major </w:t>
      </w:r>
      <w:r w:rsidR="00CB1252" w:rsidRPr="00197BA4">
        <w:rPr>
          <w:rFonts w:ascii="Aptos" w:eastAsia="Manrope" w:hAnsi="Aptos" w:cs="Manrope"/>
          <w:sz w:val="24"/>
          <w:szCs w:val="24"/>
        </w:rPr>
        <w:t xml:space="preserve">chemical facility </w:t>
      </w:r>
      <w:r w:rsidRPr="00197BA4">
        <w:rPr>
          <w:rFonts w:ascii="Aptos" w:eastAsia="Manrope" w:hAnsi="Aptos" w:cs="Manrope"/>
          <w:sz w:val="24"/>
          <w:szCs w:val="24"/>
        </w:rPr>
        <w:t>incidents</w:t>
      </w:r>
    </w:p>
    <w:p w14:paraId="17503333" w14:textId="6B39B59D" w:rsidR="00AE4CB6" w:rsidRPr="00197BA4" w:rsidRDefault="00BD053D" w:rsidP="00AE4CB6">
      <w:pPr>
        <w:pStyle w:val="ListParagraph"/>
        <w:numPr>
          <w:ilvl w:val="1"/>
          <w:numId w:val="9"/>
        </w:numPr>
        <w:spacing w:before="240" w:after="240" w:line="240" w:lineRule="auto"/>
        <w:rPr>
          <w:rFonts w:ascii="Aptos" w:eastAsia="Manrope" w:hAnsi="Aptos" w:cs="Manrope"/>
          <w:sz w:val="24"/>
          <w:szCs w:val="24"/>
        </w:rPr>
      </w:pPr>
      <w:r w:rsidRPr="00197BA4">
        <w:rPr>
          <w:rFonts w:ascii="Aptos" w:eastAsia="Manrope" w:hAnsi="Aptos" w:cs="Manrope"/>
          <w:b/>
          <w:bCs/>
          <w:sz w:val="24"/>
          <w:szCs w:val="24"/>
        </w:rPr>
        <w:t>NACOSH</w:t>
      </w:r>
      <w:r w:rsidRPr="00197BA4">
        <w:rPr>
          <w:rFonts w:ascii="Aptos" w:eastAsia="Manrope" w:hAnsi="Aptos" w:cs="Manrope"/>
          <w:sz w:val="24"/>
          <w:szCs w:val="24"/>
        </w:rPr>
        <w:t xml:space="preserve"> – Policy guidance and stakeholder voice</w:t>
      </w:r>
    </w:p>
    <w:p w14:paraId="1E1C8F9C" w14:textId="132C5DF1" w:rsidR="00EF4E5B" w:rsidRPr="00197BA4" w:rsidRDefault="00BD053D" w:rsidP="006B3F35">
      <w:pPr>
        <w:pStyle w:val="ListParagraph"/>
        <w:numPr>
          <w:ilvl w:val="0"/>
          <w:numId w:val="9"/>
        </w:numPr>
        <w:spacing w:before="240" w:after="240" w:line="240" w:lineRule="auto"/>
        <w:rPr>
          <w:rFonts w:ascii="Aptos" w:eastAsia="Manrope" w:hAnsi="Aptos" w:cs="Manrope"/>
          <w:sz w:val="24"/>
          <w:szCs w:val="24"/>
        </w:rPr>
      </w:pPr>
      <w:r w:rsidRPr="00197BA4">
        <w:rPr>
          <w:rFonts w:ascii="Aptos" w:eastAsia="Manrope" w:hAnsi="Aptos" w:cs="Manrope"/>
          <w:sz w:val="24"/>
          <w:szCs w:val="24"/>
        </w:rPr>
        <w:t>Supporting one without the others risks systemic dysfunction - comprehensive advocacy is essential.</w:t>
      </w:r>
      <w:bookmarkStart w:id="2" w:name="_4vtd0q3q1rgs" w:colFirst="0" w:colLast="0"/>
      <w:bookmarkEnd w:id="2"/>
    </w:p>
    <w:p w14:paraId="6BE25043" w14:textId="64409EE4" w:rsidR="00264882" w:rsidRPr="00197BA4" w:rsidRDefault="00AE4CB6" w:rsidP="00DA4BA0">
      <w:pPr>
        <w:pStyle w:val="Heading3"/>
        <w:keepNext w:val="0"/>
        <w:keepLines w:val="0"/>
        <w:spacing w:before="280" w:after="240" w:line="240" w:lineRule="auto"/>
        <w:rPr>
          <w:rFonts w:ascii="Aptos" w:eastAsia="Manrope" w:hAnsi="Aptos" w:cs="Manrope"/>
          <w:b/>
          <w:bCs/>
          <w:sz w:val="24"/>
          <w:szCs w:val="24"/>
        </w:rPr>
      </w:pPr>
      <w:r w:rsidRPr="00197BA4">
        <w:rPr>
          <w:rFonts w:ascii="Aptos" w:eastAsia="Manrope" w:hAnsi="Aptos" w:cs="Manrope"/>
          <w:b/>
          <w:bCs/>
          <w:color w:val="000000"/>
          <w:sz w:val="24"/>
          <w:szCs w:val="24"/>
        </w:rPr>
        <w:t>Bottom Line:</w:t>
      </w:r>
      <w:r w:rsidRPr="00197BA4">
        <w:rPr>
          <w:rFonts w:ascii="Aptos" w:eastAsia="Manrope" w:hAnsi="Aptos" w:cs="Manrope"/>
          <w:color w:val="000000"/>
          <w:sz w:val="24"/>
          <w:szCs w:val="24"/>
        </w:rPr>
        <w:t xml:space="preserve"> </w:t>
      </w:r>
      <w:r w:rsidR="00BD053D" w:rsidRPr="00197BA4">
        <w:rPr>
          <w:rFonts w:ascii="Aptos" w:eastAsia="Manrope" w:hAnsi="Aptos" w:cs="Manrope"/>
          <w:b/>
          <w:bCs/>
          <w:sz w:val="24"/>
          <w:szCs w:val="24"/>
        </w:rPr>
        <w:t>Advocacy must go beyond funding</w:t>
      </w:r>
      <w:r w:rsidR="00033BD0" w:rsidRPr="00197BA4">
        <w:rPr>
          <w:rFonts w:ascii="Aptos" w:eastAsia="Manrope" w:hAnsi="Aptos" w:cs="Manrope"/>
          <w:b/>
          <w:bCs/>
          <w:sz w:val="24"/>
          <w:szCs w:val="24"/>
        </w:rPr>
        <w:t xml:space="preserve">; it must also </w:t>
      </w:r>
      <w:r w:rsidR="00BD053D" w:rsidRPr="00197BA4">
        <w:rPr>
          <w:rFonts w:ascii="Aptos" w:eastAsia="Manrope" w:hAnsi="Aptos" w:cs="Manrope"/>
          <w:b/>
          <w:bCs/>
          <w:sz w:val="24"/>
          <w:szCs w:val="24"/>
        </w:rPr>
        <w:t>include restoring representation and function across agencies.</w:t>
      </w:r>
    </w:p>
    <w:p w14:paraId="5510F705" w14:textId="42EA5D0C" w:rsidR="00264882" w:rsidRPr="00197BA4" w:rsidRDefault="00264882" w:rsidP="00EF0D01">
      <w:pPr>
        <w:jc w:val="center"/>
        <w:rPr>
          <w:rFonts w:ascii="Aptos" w:hAnsi="Aptos"/>
          <w:b/>
          <w:bCs/>
          <w:sz w:val="24"/>
          <w:szCs w:val="24"/>
        </w:rPr>
      </w:pPr>
      <w:r w:rsidRPr="00197BA4">
        <w:rPr>
          <w:rFonts w:ascii="Aptos" w:hAnsi="Aptos"/>
          <w:b/>
          <w:bCs/>
          <w:sz w:val="24"/>
          <w:szCs w:val="24"/>
        </w:rPr>
        <w:t xml:space="preserve">Summary of Current Situation Across </w:t>
      </w:r>
      <w:r w:rsidR="00EF0D01" w:rsidRPr="00197BA4">
        <w:rPr>
          <w:rFonts w:ascii="Aptos" w:hAnsi="Aptos"/>
          <w:b/>
          <w:bCs/>
          <w:sz w:val="24"/>
          <w:szCs w:val="24"/>
        </w:rPr>
        <w:t xml:space="preserve">the </w:t>
      </w:r>
      <w:r w:rsidRPr="00197BA4">
        <w:rPr>
          <w:rFonts w:ascii="Aptos" w:hAnsi="Aptos"/>
          <w:b/>
          <w:bCs/>
          <w:sz w:val="24"/>
          <w:szCs w:val="24"/>
        </w:rPr>
        <w:t>OSH Ecosystem</w:t>
      </w:r>
    </w:p>
    <w:p w14:paraId="66214B3F" w14:textId="77777777" w:rsidR="00264882" w:rsidRPr="00197BA4" w:rsidRDefault="00264882" w:rsidP="00264882">
      <w:pPr>
        <w:rPr>
          <w:rFonts w:ascii="Aptos" w:hAnsi="Aptos"/>
          <w:sz w:val="24"/>
          <w:szCs w:val="24"/>
        </w:rPr>
      </w:pPr>
    </w:p>
    <w:tbl>
      <w:tblPr>
        <w:tblW w:w="10800" w:type="dxa"/>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0"/>
        <w:gridCol w:w="2700"/>
        <w:gridCol w:w="3240"/>
        <w:gridCol w:w="3600"/>
      </w:tblGrid>
      <w:tr w:rsidR="0086593B" w:rsidRPr="00197BA4" w14:paraId="42C5BC02" w14:textId="77777777" w:rsidTr="00EF0D01">
        <w:trPr>
          <w:tblHeader/>
          <w:tblCellSpacing w:w="15" w:type="dxa"/>
        </w:trPr>
        <w:tc>
          <w:tcPr>
            <w:tcW w:w="1215" w:type="dxa"/>
            <w:tcMar>
              <w:top w:w="15" w:type="dxa"/>
              <w:left w:w="15" w:type="dxa"/>
              <w:bottom w:w="15" w:type="dxa"/>
              <w:right w:w="15" w:type="dxa"/>
            </w:tcMar>
            <w:vAlign w:val="center"/>
            <w:hideMark/>
          </w:tcPr>
          <w:p w14:paraId="749DCDE7" w14:textId="77777777" w:rsidR="00DE6A68" w:rsidRPr="00197BA4" w:rsidRDefault="00DE6A68" w:rsidP="00264882">
            <w:pPr>
              <w:spacing w:line="240" w:lineRule="auto"/>
              <w:jc w:val="center"/>
              <w:rPr>
                <w:rFonts w:ascii="Aptos" w:eastAsia="Aptos" w:hAnsi="Aptos" w:cs="Aptos"/>
                <w:b/>
                <w:bCs/>
                <w:sz w:val="24"/>
                <w:szCs w:val="24"/>
                <w:lang w:val="en-US"/>
              </w:rPr>
            </w:pPr>
            <w:r w:rsidRPr="00197BA4">
              <w:rPr>
                <w:rFonts w:ascii="Aptos" w:eastAsia="Aptos" w:hAnsi="Aptos" w:cs="Aptos"/>
                <w:b/>
                <w:bCs/>
                <w:sz w:val="24"/>
                <w:szCs w:val="24"/>
                <w:lang w:val="en-US"/>
              </w:rPr>
              <w:t>Area</w:t>
            </w:r>
          </w:p>
        </w:tc>
        <w:tc>
          <w:tcPr>
            <w:tcW w:w="2670" w:type="dxa"/>
            <w:tcMar>
              <w:top w:w="15" w:type="dxa"/>
              <w:left w:w="15" w:type="dxa"/>
              <w:bottom w:w="15" w:type="dxa"/>
              <w:right w:w="15" w:type="dxa"/>
            </w:tcMar>
            <w:vAlign w:val="center"/>
            <w:hideMark/>
          </w:tcPr>
          <w:p w14:paraId="64F10F53" w14:textId="77777777" w:rsidR="00DE6A68" w:rsidRPr="00197BA4" w:rsidRDefault="00DE6A68" w:rsidP="00264882">
            <w:pPr>
              <w:spacing w:line="240" w:lineRule="auto"/>
              <w:jc w:val="center"/>
              <w:rPr>
                <w:rFonts w:ascii="Aptos" w:eastAsia="Aptos" w:hAnsi="Aptos" w:cs="Aptos"/>
                <w:b/>
                <w:bCs/>
                <w:sz w:val="24"/>
                <w:szCs w:val="24"/>
                <w:lang w:val="en-US"/>
              </w:rPr>
            </w:pPr>
            <w:r w:rsidRPr="00197BA4">
              <w:rPr>
                <w:rFonts w:ascii="Aptos" w:eastAsia="Aptos" w:hAnsi="Aptos" w:cs="Aptos"/>
                <w:b/>
                <w:bCs/>
                <w:sz w:val="24"/>
                <w:szCs w:val="24"/>
                <w:lang w:val="en-US"/>
              </w:rPr>
              <w:t>Risk from Cuts</w:t>
            </w:r>
          </w:p>
        </w:tc>
        <w:tc>
          <w:tcPr>
            <w:tcW w:w="3210" w:type="dxa"/>
            <w:tcMar>
              <w:top w:w="15" w:type="dxa"/>
              <w:left w:w="15" w:type="dxa"/>
              <w:bottom w:w="15" w:type="dxa"/>
              <w:right w:w="15" w:type="dxa"/>
            </w:tcMar>
            <w:vAlign w:val="center"/>
            <w:hideMark/>
          </w:tcPr>
          <w:p w14:paraId="0EE5DF76" w14:textId="77777777" w:rsidR="00DE6A68" w:rsidRPr="00197BA4" w:rsidRDefault="00DE6A68" w:rsidP="00264882">
            <w:pPr>
              <w:spacing w:line="240" w:lineRule="auto"/>
              <w:jc w:val="center"/>
              <w:rPr>
                <w:rFonts w:ascii="Aptos" w:eastAsia="Aptos" w:hAnsi="Aptos" w:cs="Aptos"/>
                <w:b/>
                <w:bCs/>
                <w:sz w:val="24"/>
                <w:szCs w:val="24"/>
                <w:lang w:val="en-US"/>
              </w:rPr>
            </w:pPr>
            <w:r w:rsidRPr="00197BA4">
              <w:rPr>
                <w:rFonts w:ascii="Aptos" w:eastAsia="Aptos" w:hAnsi="Aptos" w:cs="Aptos"/>
                <w:b/>
                <w:bCs/>
                <w:sz w:val="24"/>
                <w:szCs w:val="24"/>
                <w:lang w:val="en-US"/>
              </w:rPr>
              <w:t>Congressional Response</w:t>
            </w:r>
          </w:p>
        </w:tc>
        <w:tc>
          <w:tcPr>
            <w:tcW w:w="3555" w:type="dxa"/>
            <w:tcMar>
              <w:top w:w="15" w:type="dxa"/>
              <w:left w:w="15" w:type="dxa"/>
              <w:bottom w:w="15" w:type="dxa"/>
              <w:right w:w="15" w:type="dxa"/>
            </w:tcMar>
            <w:vAlign w:val="center"/>
            <w:hideMark/>
          </w:tcPr>
          <w:p w14:paraId="23BA7275" w14:textId="77777777" w:rsidR="00DE6A68" w:rsidRPr="00197BA4" w:rsidRDefault="00DE6A68" w:rsidP="00264882">
            <w:pPr>
              <w:spacing w:line="240" w:lineRule="auto"/>
              <w:jc w:val="center"/>
              <w:rPr>
                <w:rFonts w:ascii="Aptos" w:eastAsia="Aptos" w:hAnsi="Aptos" w:cs="Aptos"/>
                <w:b/>
                <w:bCs/>
                <w:sz w:val="24"/>
                <w:szCs w:val="24"/>
                <w:lang w:val="en-US"/>
              </w:rPr>
            </w:pPr>
            <w:r w:rsidRPr="00197BA4">
              <w:rPr>
                <w:rFonts w:ascii="Aptos" w:eastAsia="Aptos" w:hAnsi="Aptos" w:cs="Aptos"/>
                <w:b/>
                <w:bCs/>
                <w:sz w:val="24"/>
                <w:szCs w:val="24"/>
                <w:lang w:val="en-US"/>
              </w:rPr>
              <w:t>Industry Impact</w:t>
            </w:r>
          </w:p>
        </w:tc>
      </w:tr>
      <w:tr w:rsidR="0086593B" w:rsidRPr="00197BA4" w14:paraId="0545C8E0" w14:textId="77777777" w:rsidTr="00EF0D01">
        <w:trPr>
          <w:tblCellSpacing w:w="15" w:type="dxa"/>
        </w:trPr>
        <w:tc>
          <w:tcPr>
            <w:tcW w:w="1215" w:type="dxa"/>
            <w:tcMar>
              <w:top w:w="15" w:type="dxa"/>
              <w:left w:w="15" w:type="dxa"/>
              <w:bottom w:w="15" w:type="dxa"/>
              <w:right w:w="15" w:type="dxa"/>
            </w:tcMar>
            <w:vAlign w:val="center"/>
            <w:hideMark/>
          </w:tcPr>
          <w:p w14:paraId="36CA79D6" w14:textId="77777777" w:rsidR="00DE6A68" w:rsidRPr="00197BA4" w:rsidRDefault="00DE6A68" w:rsidP="00DE6A68">
            <w:pPr>
              <w:spacing w:line="240" w:lineRule="auto"/>
              <w:rPr>
                <w:rFonts w:ascii="Aptos" w:eastAsia="Aptos" w:hAnsi="Aptos" w:cs="Aptos"/>
                <w:sz w:val="24"/>
                <w:szCs w:val="24"/>
                <w:lang w:val="en-US"/>
              </w:rPr>
            </w:pPr>
            <w:r w:rsidRPr="00197BA4">
              <w:rPr>
                <w:rFonts w:ascii="Aptos" w:eastAsia="Aptos" w:hAnsi="Aptos" w:cs="Aptos"/>
                <w:sz w:val="24"/>
                <w:szCs w:val="24"/>
                <w:lang w:val="en-US"/>
              </w:rPr>
              <w:t>OSHA</w:t>
            </w:r>
          </w:p>
        </w:tc>
        <w:tc>
          <w:tcPr>
            <w:tcW w:w="2670" w:type="dxa"/>
            <w:tcMar>
              <w:top w:w="15" w:type="dxa"/>
              <w:left w:w="15" w:type="dxa"/>
              <w:bottom w:w="15" w:type="dxa"/>
              <w:right w:w="15" w:type="dxa"/>
            </w:tcMar>
            <w:vAlign w:val="center"/>
            <w:hideMark/>
          </w:tcPr>
          <w:p w14:paraId="10B0C9CE" w14:textId="1DB171DC" w:rsidR="00DE6A68" w:rsidRPr="00197BA4" w:rsidRDefault="00DE6A68" w:rsidP="00DE6A68">
            <w:pPr>
              <w:spacing w:line="240" w:lineRule="auto"/>
              <w:rPr>
                <w:rFonts w:ascii="Aptos" w:eastAsia="Aptos" w:hAnsi="Aptos" w:cs="Aptos"/>
                <w:sz w:val="24"/>
                <w:szCs w:val="24"/>
                <w:lang w:val="en-US"/>
              </w:rPr>
            </w:pPr>
            <w:r w:rsidRPr="00197BA4">
              <w:rPr>
                <w:rFonts w:ascii="Aptos" w:eastAsia="Aptos" w:hAnsi="Aptos" w:cs="Aptos"/>
                <w:sz w:val="24"/>
                <w:szCs w:val="24"/>
                <w:lang w:val="en-US"/>
              </w:rPr>
              <w:t>Enforcement</w:t>
            </w:r>
            <w:r w:rsidR="00CB7666" w:rsidRPr="00197BA4">
              <w:rPr>
                <w:rFonts w:ascii="Aptos" w:eastAsia="Aptos" w:hAnsi="Aptos" w:cs="Aptos"/>
                <w:sz w:val="24"/>
                <w:szCs w:val="24"/>
                <w:lang w:val="en-US"/>
              </w:rPr>
              <w:t xml:space="preserve"> cuts </w:t>
            </w:r>
            <w:r w:rsidRPr="00197BA4">
              <w:rPr>
                <w:rFonts w:ascii="Aptos" w:eastAsia="Aptos" w:hAnsi="Aptos" w:cs="Aptos"/>
                <w:sz w:val="24"/>
                <w:szCs w:val="24"/>
                <w:lang w:val="en-US"/>
              </w:rPr>
              <w:t>/backlog increases</w:t>
            </w:r>
          </w:p>
        </w:tc>
        <w:tc>
          <w:tcPr>
            <w:tcW w:w="3210" w:type="dxa"/>
            <w:tcMar>
              <w:top w:w="15" w:type="dxa"/>
              <w:left w:w="15" w:type="dxa"/>
              <w:bottom w:w="15" w:type="dxa"/>
              <w:right w:w="15" w:type="dxa"/>
            </w:tcMar>
            <w:vAlign w:val="center"/>
            <w:hideMark/>
          </w:tcPr>
          <w:p w14:paraId="693AAD1D" w14:textId="5B49C3BB" w:rsidR="00DE6A68" w:rsidRPr="00197BA4" w:rsidRDefault="00EA2656" w:rsidP="00DE6A68">
            <w:pPr>
              <w:spacing w:line="240" w:lineRule="auto"/>
              <w:rPr>
                <w:rFonts w:ascii="Aptos" w:eastAsia="Aptos" w:hAnsi="Aptos" w:cs="Aptos"/>
                <w:sz w:val="24"/>
                <w:szCs w:val="24"/>
                <w:lang w:val="en-US"/>
              </w:rPr>
            </w:pPr>
            <w:r w:rsidRPr="00197BA4">
              <w:rPr>
                <w:rFonts w:ascii="Aptos" w:eastAsia="Aptos" w:hAnsi="Aptos" w:cs="Aptos"/>
                <w:sz w:val="24"/>
                <w:szCs w:val="24"/>
                <w:lang w:val="en-US"/>
              </w:rPr>
              <w:t>Hearings:</w:t>
            </w:r>
            <w:r w:rsidR="00DE6A68" w:rsidRPr="00197BA4">
              <w:rPr>
                <w:rFonts w:ascii="Aptos" w:eastAsia="Aptos" w:hAnsi="Aptos" w:cs="Aptos"/>
                <w:sz w:val="24"/>
                <w:szCs w:val="24"/>
                <w:lang w:val="en-US"/>
              </w:rPr>
              <w:t xml:space="preserve"> pushback expected</w:t>
            </w:r>
          </w:p>
        </w:tc>
        <w:tc>
          <w:tcPr>
            <w:tcW w:w="3555" w:type="dxa"/>
            <w:tcMar>
              <w:top w:w="15" w:type="dxa"/>
              <w:left w:w="15" w:type="dxa"/>
              <w:bottom w:w="15" w:type="dxa"/>
              <w:right w:w="15" w:type="dxa"/>
            </w:tcMar>
            <w:vAlign w:val="center"/>
            <w:hideMark/>
          </w:tcPr>
          <w:p w14:paraId="0B10241B" w14:textId="77777777" w:rsidR="00DE6A68" w:rsidRPr="00197BA4" w:rsidRDefault="00DE6A68" w:rsidP="00DE6A68">
            <w:pPr>
              <w:spacing w:line="240" w:lineRule="auto"/>
              <w:rPr>
                <w:rFonts w:ascii="Aptos" w:eastAsia="Aptos" w:hAnsi="Aptos" w:cs="Aptos"/>
                <w:sz w:val="24"/>
                <w:szCs w:val="24"/>
                <w:lang w:val="en-US"/>
              </w:rPr>
            </w:pPr>
            <w:r w:rsidRPr="00197BA4">
              <w:rPr>
                <w:rFonts w:ascii="Aptos" w:eastAsia="Aptos" w:hAnsi="Aptos" w:cs="Aptos"/>
                <w:sz w:val="24"/>
                <w:szCs w:val="24"/>
                <w:lang w:val="en-US"/>
              </w:rPr>
              <w:t>Reduced inspections affect industrial safety</w:t>
            </w:r>
          </w:p>
        </w:tc>
      </w:tr>
      <w:tr w:rsidR="0086593B" w:rsidRPr="00197BA4" w14:paraId="5B41D797" w14:textId="77777777" w:rsidTr="00EF0D01">
        <w:trPr>
          <w:tblCellSpacing w:w="15" w:type="dxa"/>
        </w:trPr>
        <w:tc>
          <w:tcPr>
            <w:tcW w:w="1215" w:type="dxa"/>
            <w:tcMar>
              <w:top w:w="15" w:type="dxa"/>
              <w:left w:w="15" w:type="dxa"/>
              <w:bottom w:w="15" w:type="dxa"/>
              <w:right w:w="15" w:type="dxa"/>
            </w:tcMar>
            <w:vAlign w:val="center"/>
            <w:hideMark/>
          </w:tcPr>
          <w:p w14:paraId="6137DB2A" w14:textId="77777777" w:rsidR="00DE6A68" w:rsidRPr="00197BA4" w:rsidRDefault="00DE6A68" w:rsidP="00DE6A68">
            <w:pPr>
              <w:spacing w:line="240" w:lineRule="auto"/>
              <w:rPr>
                <w:rFonts w:ascii="Aptos" w:eastAsia="Aptos" w:hAnsi="Aptos" w:cs="Aptos"/>
                <w:sz w:val="24"/>
                <w:szCs w:val="24"/>
                <w:lang w:val="en-US"/>
              </w:rPr>
            </w:pPr>
            <w:r w:rsidRPr="00197BA4">
              <w:rPr>
                <w:rFonts w:ascii="Aptos" w:eastAsia="Aptos" w:hAnsi="Aptos" w:cs="Aptos"/>
                <w:sz w:val="24"/>
                <w:szCs w:val="24"/>
                <w:lang w:val="en-US"/>
              </w:rPr>
              <w:t>MSHA</w:t>
            </w:r>
          </w:p>
        </w:tc>
        <w:tc>
          <w:tcPr>
            <w:tcW w:w="2670" w:type="dxa"/>
            <w:tcMar>
              <w:top w:w="15" w:type="dxa"/>
              <w:left w:w="15" w:type="dxa"/>
              <w:bottom w:w="15" w:type="dxa"/>
              <w:right w:w="15" w:type="dxa"/>
            </w:tcMar>
            <w:vAlign w:val="center"/>
            <w:hideMark/>
          </w:tcPr>
          <w:p w14:paraId="36DFD764" w14:textId="77777777" w:rsidR="00DE6A68" w:rsidRPr="00197BA4" w:rsidRDefault="00DE6A68" w:rsidP="00DE6A68">
            <w:pPr>
              <w:spacing w:line="240" w:lineRule="auto"/>
              <w:rPr>
                <w:rFonts w:ascii="Aptos" w:eastAsia="Aptos" w:hAnsi="Aptos" w:cs="Aptos"/>
                <w:sz w:val="24"/>
                <w:szCs w:val="24"/>
                <w:lang w:val="en-US"/>
              </w:rPr>
            </w:pPr>
            <w:r w:rsidRPr="00197BA4">
              <w:rPr>
                <w:rFonts w:ascii="Aptos" w:eastAsia="Aptos" w:hAnsi="Aptos" w:cs="Aptos"/>
                <w:sz w:val="24"/>
                <w:szCs w:val="24"/>
                <w:lang w:val="en-US"/>
              </w:rPr>
              <w:t>Training/standards cut</w:t>
            </w:r>
          </w:p>
        </w:tc>
        <w:tc>
          <w:tcPr>
            <w:tcW w:w="3210" w:type="dxa"/>
            <w:tcMar>
              <w:top w:w="15" w:type="dxa"/>
              <w:left w:w="15" w:type="dxa"/>
              <w:bottom w:w="15" w:type="dxa"/>
              <w:right w:w="15" w:type="dxa"/>
            </w:tcMar>
            <w:vAlign w:val="center"/>
            <w:hideMark/>
          </w:tcPr>
          <w:p w14:paraId="4456D7D7" w14:textId="77777777" w:rsidR="00DE6A68" w:rsidRPr="00197BA4" w:rsidRDefault="00DE6A68" w:rsidP="00DE6A68">
            <w:pPr>
              <w:spacing w:line="240" w:lineRule="auto"/>
              <w:rPr>
                <w:rFonts w:ascii="Aptos" w:eastAsia="Aptos" w:hAnsi="Aptos" w:cs="Aptos"/>
                <w:sz w:val="24"/>
                <w:szCs w:val="24"/>
                <w:lang w:val="en-US"/>
              </w:rPr>
            </w:pPr>
            <w:r w:rsidRPr="00197BA4">
              <w:rPr>
                <w:rFonts w:ascii="Aptos" w:eastAsia="Aptos" w:hAnsi="Aptos" w:cs="Aptos"/>
                <w:sz w:val="24"/>
                <w:szCs w:val="24"/>
                <w:lang w:val="en-US"/>
              </w:rPr>
              <w:t>Likely resistance in Congress</w:t>
            </w:r>
          </w:p>
        </w:tc>
        <w:tc>
          <w:tcPr>
            <w:tcW w:w="3555" w:type="dxa"/>
            <w:tcMar>
              <w:top w:w="15" w:type="dxa"/>
              <w:left w:w="15" w:type="dxa"/>
              <w:bottom w:w="15" w:type="dxa"/>
              <w:right w:w="15" w:type="dxa"/>
            </w:tcMar>
            <w:vAlign w:val="center"/>
            <w:hideMark/>
          </w:tcPr>
          <w:p w14:paraId="52A33C01" w14:textId="77777777" w:rsidR="00DE6A68" w:rsidRPr="00197BA4" w:rsidRDefault="00DE6A68" w:rsidP="00DE6A68">
            <w:pPr>
              <w:spacing w:line="240" w:lineRule="auto"/>
              <w:rPr>
                <w:rFonts w:ascii="Aptos" w:eastAsia="Aptos" w:hAnsi="Aptos" w:cs="Aptos"/>
                <w:sz w:val="24"/>
                <w:szCs w:val="24"/>
                <w:lang w:val="en-US"/>
              </w:rPr>
            </w:pPr>
            <w:r w:rsidRPr="00197BA4">
              <w:rPr>
                <w:rFonts w:ascii="Aptos" w:eastAsia="Aptos" w:hAnsi="Aptos" w:cs="Aptos"/>
                <w:sz w:val="24"/>
                <w:szCs w:val="24"/>
                <w:lang w:val="en-US"/>
              </w:rPr>
              <w:t>Mining hazards oversight has been reduced</w:t>
            </w:r>
          </w:p>
        </w:tc>
      </w:tr>
      <w:tr w:rsidR="0086593B" w:rsidRPr="00197BA4" w14:paraId="274BEAED" w14:textId="77777777" w:rsidTr="00EF0D01">
        <w:trPr>
          <w:tblCellSpacing w:w="15" w:type="dxa"/>
        </w:trPr>
        <w:tc>
          <w:tcPr>
            <w:tcW w:w="1215" w:type="dxa"/>
            <w:tcMar>
              <w:top w:w="15" w:type="dxa"/>
              <w:left w:w="15" w:type="dxa"/>
              <w:bottom w:w="15" w:type="dxa"/>
              <w:right w:w="15" w:type="dxa"/>
            </w:tcMar>
            <w:vAlign w:val="center"/>
            <w:hideMark/>
          </w:tcPr>
          <w:p w14:paraId="07F8A4E9" w14:textId="77777777" w:rsidR="00DE6A68" w:rsidRPr="00197BA4" w:rsidRDefault="00DE6A68" w:rsidP="00DE6A68">
            <w:pPr>
              <w:spacing w:line="240" w:lineRule="auto"/>
              <w:rPr>
                <w:rFonts w:ascii="Aptos" w:eastAsia="Aptos" w:hAnsi="Aptos" w:cs="Aptos"/>
                <w:sz w:val="24"/>
                <w:szCs w:val="24"/>
                <w:lang w:val="en-US"/>
              </w:rPr>
            </w:pPr>
            <w:r w:rsidRPr="00197BA4">
              <w:rPr>
                <w:rFonts w:ascii="Aptos" w:eastAsia="Aptos" w:hAnsi="Aptos" w:cs="Aptos"/>
                <w:sz w:val="24"/>
                <w:szCs w:val="24"/>
                <w:lang w:val="en-US"/>
              </w:rPr>
              <w:t>NIOSH</w:t>
            </w:r>
          </w:p>
        </w:tc>
        <w:tc>
          <w:tcPr>
            <w:tcW w:w="2670" w:type="dxa"/>
            <w:tcMar>
              <w:top w:w="15" w:type="dxa"/>
              <w:left w:w="15" w:type="dxa"/>
              <w:bottom w:w="15" w:type="dxa"/>
              <w:right w:w="15" w:type="dxa"/>
            </w:tcMar>
            <w:vAlign w:val="center"/>
            <w:hideMark/>
          </w:tcPr>
          <w:p w14:paraId="68DB2515" w14:textId="75AB1CBE" w:rsidR="00DE6A68" w:rsidRPr="00197BA4" w:rsidRDefault="00DE6A68" w:rsidP="00DE6A68">
            <w:pPr>
              <w:spacing w:line="240" w:lineRule="auto"/>
              <w:rPr>
                <w:rFonts w:ascii="Aptos" w:eastAsia="Aptos" w:hAnsi="Aptos" w:cs="Aptos"/>
                <w:sz w:val="24"/>
                <w:szCs w:val="24"/>
                <w:lang w:val="en-US"/>
              </w:rPr>
            </w:pPr>
            <w:r w:rsidRPr="00197BA4">
              <w:rPr>
                <w:rFonts w:ascii="Aptos" w:eastAsia="Aptos" w:hAnsi="Aptos" w:cs="Aptos"/>
                <w:sz w:val="24"/>
                <w:szCs w:val="24"/>
                <w:lang w:val="en-US"/>
              </w:rPr>
              <w:t xml:space="preserve">Research &amp; respirator </w:t>
            </w:r>
            <w:r w:rsidR="00CB7666" w:rsidRPr="00197BA4">
              <w:rPr>
                <w:rFonts w:ascii="Aptos" w:eastAsia="Aptos" w:hAnsi="Aptos" w:cs="Aptos"/>
                <w:sz w:val="24"/>
                <w:szCs w:val="24"/>
                <w:lang w:val="en-US"/>
              </w:rPr>
              <w:t>approval program</w:t>
            </w:r>
          </w:p>
        </w:tc>
        <w:tc>
          <w:tcPr>
            <w:tcW w:w="3210" w:type="dxa"/>
            <w:tcMar>
              <w:top w:w="15" w:type="dxa"/>
              <w:left w:w="15" w:type="dxa"/>
              <w:bottom w:w="15" w:type="dxa"/>
              <w:right w:w="15" w:type="dxa"/>
            </w:tcMar>
            <w:vAlign w:val="center"/>
            <w:hideMark/>
          </w:tcPr>
          <w:p w14:paraId="3A2A7770" w14:textId="56DC238B" w:rsidR="00DE6A68" w:rsidRPr="00197BA4" w:rsidRDefault="005C348E" w:rsidP="00DE6A68">
            <w:pPr>
              <w:spacing w:line="240" w:lineRule="auto"/>
              <w:rPr>
                <w:rFonts w:ascii="Aptos" w:eastAsia="Aptos" w:hAnsi="Aptos" w:cs="Aptos"/>
                <w:sz w:val="24"/>
                <w:szCs w:val="24"/>
                <w:lang w:val="en-US"/>
              </w:rPr>
            </w:pPr>
            <w:r w:rsidRPr="00197BA4">
              <w:rPr>
                <w:rFonts w:ascii="Aptos" w:eastAsia="Aptos" w:hAnsi="Aptos" w:cs="Aptos"/>
                <w:sz w:val="24"/>
                <w:szCs w:val="24"/>
                <w:lang w:val="en-US"/>
              </w:rPr>
              <w:t>A</w:t>
            </w:r>
            <w:r w:rsidR="00DE6A68" w:rsidRPr="00197BA4">
              <w:rPr>
                <w:rFonts w:ascii="Aptos" w:eastAsia="Aptos" w:hAnsi="Aptos" w:cs="Aptos"/>
                <w:sz w:val="24"/>
                <w:szCs w:val="24"/>
                <w:lang w:val="en-US"/>
              </w:rPr>
              <w:t>ppropriation pressure</w:t>
            </w:r>
            <w:r w:rsidRPr="00197BA4">
              <w:rPr>
                <w:rFonts w:ascii="Aptos" w:eastAsia="Aptos" w:hAnsi="Aptos" w:cs="Aptos"/>
                <w:sz w:val="24"/>
                <w:szCs w:val="24"/>
                <w:lang w:val="en-US"/>
              </w:rPr>
              <w:t>; industry support</w:t>
            </w:r>
          </w:p>
        </w:tc>
        <w:tc>
          <w:tcPr>
            <w:tcW w:w="3555" w:type="dxa"/>
            <w:tcMar>
              <w:top w:w="15" w:type="dxa"/>
              <w:left w:w="15" w:type="dxa"/>
              <w:bottom w:w="15" w:type="dxa"/>
              <w:right w:w="15" w:type="dxa"/>
            </w:tcMar>
            <w:vAlign w:val="center"/>
            <w:hideMark/>
          </w:tcPr>
          <w:p w14:paraId="0A34D13E" w14:textId="06E568E2" w:rsidR="00DE6A68" w:rsidRPr="00197BA4" w:rsidRDefault="00DE6A68" w:rsidP="00DE6A68">
            <w:pPr>
              <w:spacing w:line="240" w:lineRule="auto"/>
              <w:rPr>
                <w:rFonts w:ascii="Aptos" w:eastAsia="Aptos" w:hAnsi="Aptos" w:cs="Aptos"/>
                <w:sz w:val="24"/>
                <w:szCs w:val="24"/>
                <w:lang w:val="en-US"/>
              </w:rPr>
            </w:pPr>
            <w:r w:rsidRPr="00197BA4">
              <w:rPr>
                <w:rFonts w:ascii="Aptos" w:eastAsia="Aptos" w:hAnsi="Aptos" w:cs="Aptos"/>
                <w:sz w:val="24"/>
                <w:szCs w:val="24"/>
                <w:lang w:val="en-US"/>
              </w:rPr>
              <w:t xml:space="preserve">Health hazards, </w:t>
            </w:r>
            <w:r w:rsidR="00A0603D" w:rsidRPr="00197BA4">
              <w:rPr>
                <w:rFonts w:ascii="Aptos" w:eastAsia="Aptos" w:hAnsi="Aptos" w:cs="Aptos"/>
                <w:sz w:val="24"/>
                <w:szCs w:val="24"/>
                <w:lang w:val="en-US"/>
              </w:rPr>
              <w:t>no respirator safety certification</w:t>
            </w:r>
          </w:p>
        </w:tc>
      </w:tr>
      <w:tr w:rsidR="0086593B" w:rsidRPr="00197BA4" w14:paraId="70D24118" w14:textId="77777777" w:rsidTr="00EF0D01">
        <w:trPr>
          <w:tblCellSpacing w:w="15" w:type="dxa"/>
        </w:trPr>
        <w:tc>
          <w:tcPr>
            <w:tcW w:w="1215" w:type="dxa"/>
            <w:tcMar>
              <w:top w:w="15" w:type="dxa"/>
              <w:left w:w="15" w:type="dxa"/>
              <w:bottom w:w="15" w:type="dxa"/>
              <w:right w:w="15" w:type="dxa"/>
            </w:tcMar>
            <w:vAlign w:val="center"/>
            <w:hideMark/>
          </w:tcPr>
          <w:p w14:paraId="268050CE" w14:textId="77777777" w:rsidR="00DE6A68" w:rsidRPr="00197BA4" w:rsidRDefault="00DE6A68" w:rsidP="00DE6A68">
            <w:pPr>
              <w:spacing w:line="240" w:lineRule="auto"/>
              <w:rPr>
                <w:rFonts w:ascii="Aptos" w:eastAsia="Aptos" w:hAnsi="Aptos" w:cs="Aptos"/>
                <w:sz w:val="24"/>
                <w:szCs w:val="24"/>
                <w:lang w:val="en-US"/>
              </w:rPr>
            </w:pPr>
            <w:r w:rsidRPr="00197BA4">
              <w:rPr>
                <w:rFonts w:ascii="Aptos" w:eastAsia="Aptos" w:hAnsi="Aptos" w:cs="Aptos"/>
                <w:sz w:val="24"/>
                <w:szCs w:val="24"/>
                <w:lang w:val="en-US"/>
              </w:rPr>
              <w:t>CSB</w:t>
            </w:r>
          </w:p>
        </w:tc>
        <w:tc>
          <w:tcPr>
            <w:tcW w:w="2670" w:type="dxa"/>
            <w:tcMar>
              <w:top w:w="15" w:type="dxa"/>
              <w:left w:w="15" w:type="dxa"/>
              <w:bottom w:w="15" w:type="dxa"/>
              <w:right w:w="15" w:type="dxa"/>
            </w:tcMar>
            <w:vAlign w:val="center"/>
            <w:hideMark/>
          </w:tcPr>
          <w:p w14:paraId="23A8A5FC" w14:textId="77777777" w:rsidR="00DE6A68" w:rsidRPr="00197BA4" w:rsidRDefault="00DE6A68" w:rsidP="00DE6A68">
            <w:pPr>
              <w:spacing w:line="240" w:lineRule="auto"/>
              <w:rPr>
                <w:rFonts w:ascii="Aptos" w:eastAsia="Aptos" w:hAnsi="Aptos" w:cs="Aptos"/>
                <w:sz w:val="24"/>
                <w:szCs w:val="24"/>
                <w:lang w:val="en-US"/>
              </w:rPr>
            </w:pPr>
            <w:r w:rsidRPr="00197BA4">
              <w:rPr>
                <w:rFonts w:ascii="Aptos" w:eastAsia="Aptos" w:hAnsi="Aptos" w:cs="Aptos"/>
                <w:sz w:val="24"/>
                <w:szCs w:val="24"/>
                <w:lang w:val="en-US"/>
              </w:rPr>
              <w:t>Elimination weakens oversight</w:t>
            </w:r>
          </w:p>
        </w:tc>
        <w:tc>
          <w:tcPr>
            <w:tcW w:w="3210" w:type="dxa"/>
            <w:tcMar>
              <w:top w:w="15" w:type="dxa"/>
              <w:left w:w="15" w:type="dxa"/>
              <w:bottom w:w="15" w:type="dxa"/>
              <w:right w:w="15" w:type="dxa"/>
            </w:tcMar>
            <w:vAlign w:val="center"/>
            <w:hideMark/>
          </w:tcPr>
          <w:p w14:paraId="17F48266" w14:textId="77777777" w:rsidR="00DE6A68" w:rsidRPr="00197BA4" w:rsidRDefault="00DE6A68" w:rsidP="00DE6A68">
            <w:pPr>
              <w:spacing w:line="240" w:lineRule="auto"/>
              <w:rPr>
                <w:rFonts w:ascii="Aptos" w:eastAsia="Aptos" w:hAnsi="Aptos" w:cs="Aptos"/>
                <w:sz w:val="24"/>
                <w:szCs w:val="24"/>
                <w:lang w:val="en-US"/>
              </w:rPr>
            </w:pPr>
            <w:r w:rsidRPr="00197BA4">
              <w:rPr>
                <w:rFonts w:ascii="Aptos" w:eastAsia="Aptos" w:hAnsi="Aptos" w:cs="Aptos"/>
                <w:sz w:val="24"/>
                <w:szCs w:val="24"/>
                <w:lang w:val="en-US"/>
              </w:rPr>
              <w:t>Bipartisan pushback; industry support</w:t>
            </w:r>
          </w:p>
        </w:tc>
        <w:tc>
          <w:tcPr>
            <w:tcW w:w="3555" w:type="dxa"/>
            <w:tcMar>
              <w:top w:w="15" w:type="dxa"/>
              <w:left w:w="15" w:type="dxa"/>
              <w:bottom w:w="15" w:type="dxa"/>
              <w:right w:w="15" w:type="dxa"/>
            </w:tcMar>
            <w:vAlign w:val="center"/>
            <w:hideMark/>
          </w:tcPr>
          <w:p w14:paraId="1A3B5255" w14:textId="77777777" w:rsidR="00DE6A68" w:rsidRPr="00197BA4" w:rsidRDefault="00DE6A68" w:rsidP="00DE6A68">
            <w:pPr>
              <w:spacing w:line="240" w:lineRule="auto"/>
              <w:rPr>
                <w:rFonts w:ascii="Aptos" w:eastAsia="Aptos" w:hAnsi="Aptos" w:cs="Aptos"/>
                <w:sz w:val="24"/>
                <w:szCs w:val="24"/>
                <w:lang w:val="en-US"/>
              </w:rPr>
            </w:pPr>
            <w:r w:rsidRPr="00197BA4">
              <w:rPr>
                <w:rFonts w:ascii="Aptos" w:eastAsia="Aptos" w:hAnsi="Aptos" w:cs="Aptos"/>
                <w:sz w:val="24"/>
                <w:szCs w:val="24"/>
                <w:lang w:val="en-US"/>
              </w:rPr>
              <w:t>Chemical plant safety risks rise</w:t>
            </w:r>
          </w:p>
        </w:tc>
      </w:tr>
      <w:tr w:rsidR="0086593B" w:rsidRPr="00197BA4" w14:paraId="6BA454D4" w14:textId="77777777" w:rsidTr="00EF0D01">
        <w:trPr>
          <w:tblCellSpacing w:w="15" w:type="dxa"/>
        </w:trPr>
        <w:tc>
          <w:tcPr>
            <w:tcW w:w="1215" w:type="dxa"/>
            <w:tcMar>
              <w:top w:w="15" w:type="dxa"/>
              <w:left w:w="15" w:type="dxa"/>
              <w:bottom w:w="15" w:type="dxa"/>
              <w:right w:w="15" w:type="dxa"/>
            </w:tcMar>
            <w:vAlign w:val="center"/>
            <w:hideMark/>
          </w:tcPr>
          <w:p w14:paraId="4D183B17" w14:textId="77777777" w:rsidR="00DE6A68" w:rsidRPr="00197BA4" w:rsidRDefault="00DE6A68" w:rsidP="00DE6A68">
            <w:pPr>
              <w:spacing w:line="240" w:lineRule="auto"/>
              <w:rPr>
                <w:rFonts w:ascii="Aptos" w:eastAsia="Aptos" w:hAnsi="Aptos" w:cs="Aptos"/>
                <w:sz w:val="24"/>
                <w:szCs w:val="24"/>
                <w:lang w:val="en-US"/>
              </w:rPr>
            </w:pPr>
            <w:r w:rsidRPr="00197BA4">
              <w:rPr>
                <w:rFonts w:ascii="Aptos" w:eastAsia="Aptos" w:hAnsi="Aptos" w:cs="Aptos"/>
                <w:sz w:val="24"/>
                <w:szCs w:val="24"/>
                <w:lang w:val="en-US"/>
              </w:rPr>
              <w:t>NACOSH</w:t>
            </w:r>
          </w:p>
        </w:tc>
        <w:tc>
          <w:tcPr>
            <w:tcW w:w="2670" w:type="dxa"/>
            <w:tcMar>
              <w:top w:w="15" w:type="dxa"/>
              <w:left w:w="15" w:type="dxa"/>
              <w:bottom w:w="15" w:type="dxa"/>
              <w:right w:w="15" w:type="dxa"/>
            </w:tcMar>
            <w:vAlign w:val="center"/>
            <w:hideMark/>
          </w:tcPr>
          <w:p w14:paraId="359FC77C" w14:textId="77777777" w:rsidR="00DE6A68" w:rsidRPr="00197BA4" w:rsidRDefault="00DE6A68" w:rsidP="00DE6A68">
            <w:pPr>
              <w:spacing w:line="240" w:lineRule="auto"/>
              <w:rPr>
                <w:rFonts w:ascii="Aptos" w:eastAsia="Aptos" w:hAnsi="Aptos" w:cs="Aptos"/>
                <w:sz w:val="24"/>
                <w:szCs w:val="24"/>
                <w:lang w:val="en-US"/>
              </w:rPr>
            </w:pPr>
            <w:r w:rsidRPr="00197BA4">
              <w:rPr>
                <w:rFonts w:ascii="Aptos" w:eastAsia="Aptos" w:hAnsi="Aptos" w:cs="Aptos"/>
                <w:sz w:val="24"/>
                <w:szCs w:val="24"/>
                <w:lang w:val="en-US"/>
              </w:rPr>
              <w:t>Advisory influence intact</w:t>
            </w:r>
          </w:p>
        </w:tc>
        <w:tc>
          <w:tcPr>
            <w:tcW w:w="3210" w:type="dxa"/>
            <w:tcMar>
              <w:top w:w="15" w:type="dxa"/>
              <w:left w:w="15" w:type="dxa"/>
              <w:bottom w:w="15" w:type="dxa"/>
              <w:right w:w="15" w:type="dxa"/>
            </w:tcMar>
            <w:vAlign w:val="center"/>
            <w:hideMark/>
          </w:tcPr>
          <w:p w14:paraId="4DB4A9A0" w14:textId="4231861E" w:rsidR="00DE6A68" w:rsidRPr="00197BA4" w:rsidRDefault="211282A7" w:rsidP="00DE6A68">
            <w:pPr>
              <w:spacing w:line="240" w:lineRule="auto"/>
              <w:rPr>
                <w:rFonts w:ascii="Aptos" w:eastAsia="Aptos" w:hAnsi="Aptos" w:cs="Aptos"/>
                <w:sz w:val="24"/>
                <w:szCs w:val="24"/>
                <w:lang w:val="en-US"/>
              </w:rPr>
            </w:pPr>
            <w:r w:rsidRPr="00197BA4">
              <w:rPr>
                <w:rFonts w:ascii="Aptos" w:eastAsia="Aptos" w:hAnsi="Aptos" w:cs="Aptos"/>
                <w:sz w:val="24"/>
                <w:szCs w:val="24"/>
                <w:lang w:val="en-US"/>
              </w:rPr>
              <w:t>Not affected</w:t>
            </w:r>
            <w:r w:rsidR="7588C031" w:rsidRPr="00197BA4">
              <w:rPr>
                <w:rFonts w:ascii="Aptos" w:eastAsia="Aptos" w:hAnsi="Aptos" w:cs="Aptos"/>
                <w:sz w:val="24"/>
                <w:szCs w:val="24"/>
                <w:lang w:val="en-US"/>
              </w:rPr>
              <w:t>; but activities are halted</w:t>
            </w:r>
            <w:r w:rsidR="00074BB7" w:rsidRPr="00197BA4">
              <w:rPr>
                <w:rFonts w:ascii="Aptos" w:eastAsia="Aptos" w:hAnsi="Aptos" w:cs="Aptos"/>
                <w:sz w:val="24"/>
                <w:szCs w:val="24"/>
                <w:lang w:val="en-US"/>
              </w:rPr>
              <w:t xml:space="preserve"> with no clear continuation plan</w:t>
            </w:r>
          </w:p>
        </w:tc>
        <w:tc>
          <w:tcPr>
            <w:tcW w:w="3555" w:type="dxa"/>
            <w:tcMar>
              <w:top w:w="15" w:type="dxa"/>
              <w:left w:w="15" w:type="dxa"/>
              <w:bottom w:w="15" w:type="dxa"/>
              <w:right w:w="15" w:type="dxa"/>
            </w:tcMar>
            <w:vAlign w:val="center"/>
            <w:hideMark/>
          </w:tcPr>
          <w:p w14:paraId="26DC4734" w14:textId="77777777" w:rsidR="00DE6A68" w:rsidRPr="00197BA4" w:rsidRDefault="00DE6A68" w:rsidP="00DE6A68">
            <w:pPr>
              <w:spacing w:line="240" w:lineRule="auto"/>
              <w:rPr>
                <w:rFonts w:ascii="Aptos" w:eastAsia="Aptos" w:hAnsi="Aptos" w:cs="Aptos"/>
                <w:sz w:val="24"/>
                <w:szCs w:val="24"/>
                <w:lang w:val="en-US"/>
              </w:rPr>
            </w:pPr>
            <w:r w:rsidRPr="00197BA4">
              <w:rPr>
                <w:rFonts w:ascii="Aptos" w:eastAsia="Aptos" w:hAnsi="Aptos" w:cs="Aptos"/>
                <w:sz w:val="24"/>
                <w:szCs w:val="24"/>
                <w:lang w:val="en-US"/>
              </w:rPr>
              <w:t>Delayed implementation is possible under resourced agencies</w:t>
            </w:r>
          </w:p>
        </w:tc>
      </w:tr>
    </w:tbl>
    <w:p w14:paraId="2A03546C" w14:textId="4CBF762D" w:rsidR="00DA4BA0" w:rsidRPr="00197BA4" w:rsidRDefault="00DA4BA0" w:rsidP="00033BD0">
      <w:pPr>
        <w:pStyle w:val="Heading2"/>
        <w:keepNext w:val="0"/>
        <w:keepLines w:val="0"/>
        <w:spacing w:after="80"/>
        <w:jc w:val="center"/>
        <w:rPr>
          <w:rFonts w:ascii="Aptos" w:eastAsia="Manrope" w:hAnsi="Aptos" w:cs="Manrope"/>
          <w:b/>
          <w:sz w:val="24"/>
          <w:szCs w:val="24"/>
          <w:lang w:val="en-US"/>
        </w:rPr>
      </w:pPr>
    </w:p>
    <w:p w14:paraId="682583AC" w14:textId="77777777" w:rsidR="00DA4BA0" w:rsidRPr="00197BA4" w:rsidRDefault="00DA4BA0">
      <w:pPr>
        <w:rPr>
          <w:rFonts w:ascii="Aptos" w:eastAsia="Manrope" w:hAnsi="Aptos" w:cs="Manrope"/>
          <w:b/>
          <w:sz w:val="24"/>
          <w:szCs w:val="24"/>
          <w:lang w:val="en-US"/>
        </w:rPr>
      </w:pPr>
      <w:r w:rsidRPr="00197BA4">
        <w:rPr>
          <w:rFonts w:ascii="Aptos" w:eastAsia="Manrope" w:hAnsi="Aptos" w:cs="Manrope"/>
          <w:b/>
          <w:sz w:val="24"/>
          <w:szCs w:val="24"/>
          <w:lang w:val="en-US"/>
        </w:rPr>
        <w:br w:type="page"/>
      </w:r>
    </w:p>
    <w:p w14:paraId="4471D0C8" w14:textId="22969C0B" w:rsidR="00DA4BA0" w:rsidRPr="00197BA4" w:rsidRDefault="00DA4BA0" w:rsidP="00FF12B1">
      <w:pPr>
        <w:pStyle w:val="Heading2"/>
        <w:keepNext w:val="0"/>
        <w:keepLines w:val="0"/>
        <w:spacing w:after="80" w:line="240" w:lineRule="auto"/>
        <w:jc w:val="center"/>
        <w:rPr>
          <w:rFonts w:ascii="Aptos" w:eastAsia="Manrope" w:hAnsi="Aptos" w:cs="Manrope"/>
          <w:b/>
          <w:color w:val="002060"/>
          <w:sz w:val="24"/>
          <w:szCs w:val="24"/>
          <w:lang w:val="en-US"/>
        </w:rPr>
      </w:pPr>
      <w:r w:rsidRPr="00197BA4">
        <w:rPr>
          <w:rFonts w:ascii="Aptos" w:eastAsia="Manrope" w:hAnsi="Aptos" w:cs="Manrope"/>
          <w:b/>
          <w:color w:val="002060"/>
          <w:sz w:val="24"/>
          <w:szCs w:val="24"/>
          <w:lang w:val="en-US"/>
        </w:rPr>
        <w:lastRenderedPageBreak/>
        <w:t>Appendix A</w:t>
      </w:r>
      <w:r w:rsidR="00FF12B1" w:rsidRPr="00197BA4">
        <w:rPr>
          <w:rFonts w:ascii="Aptos" w:eastAsia="Manrope" w:hAnsi="Aptos" w:cs="Manrope"/>
          <w:b/>
          <w:color w:val="002060"/>
          <w:sz w:val="24"/>
          <w:szCs w:val="24"/>
          <w:lang w:val="en-US"/>
        </w:rPr>
        <w:br/>
      </w:r>
      <w:r w:rsidRPr="00197BA4">
        <w:rPr>
          <w:rFonts w:ascii="Aptos" w:hAnsi="Aptos"/>
          <w:b/>
          <w:bCs/>
          <w:color w:val="002060"/>
          <w:sz w:val="24"/>
          <w:szCs w:val="24"/>
          <w:lang w:val="en-US"/>
        </w:rPr>
        <w:t>Additional</w:t>
      </w:r>
      <w:r w:rsidR="00EF4E5B" w:rsidRPr="00197BA4">
        <w:rPr>
          <w:rFonts w:ascii="Aptos" w:hAnsi="Aptos"/>
          <w:b/>
          <w:bCs/>
          <w:color w:val="002060"/>
          <w:sz w:val="24"/>
          <w:szCs w:val="24"/>
          <w:lang w:val="en-US"/>
        </w:rPr>
        <w:t xml:space="preserve"> Background Information on Chemical Safety Board</w:t>
      </w:r>
      <w:r w:rsidR="00EF4E5B" w:rsidRPr="00197BA4">
        <w:rPr>
          <w:rFonts w:ascii="Aptos" w:hAnsi="Aptos"/>
          <w:b/>
          <w:bCs/>
          <w:sz w:val="24"/>
          <w:szCs w:val="24"/>
          <w:lang w:val="en-US"/>
        </w:rPr>
        <w:br/>
      </w:r>
      <w:r w:rsidR="00EF4E5B" w:rsidRPr="00197BA4">
        <w:rPr>
          <w:rFonts w:ascii="Aptos" w:hAnsi="Aptos"/>
          <w:sz w:val="24"/>
          <w:szCs w:val="24"/>
          <w:lang w:val="en-US"/>
        </w:rPr>
        <w:t>(Courtesy ASSP)</w:t>
      </w:r>
    </w:p>
    <w:p w14:paraId="5D5D902D" w14:textId="77777777" w:rsidR="00DA4BA0" w:rsidRPr="00197BA4" w:rsidRDefault="00DA4BA0" w:rsidP="00DA4BA0">
      <w:pPr>
        <w:rPr>
          <w:rFonts w:ascii="Aptos" w:hAnsi="Aptos"/>
          <w:sz w:val="24"/>
          <w:szCs w:val="24"/>
          <w:lang w:val="en-US"/>
        </w:rPr>
      </w:pPr>
    </w:p>
    <w:p w14:paraId="7776C87E" w14:textId="3A803B6D" w:rsidR="00E422DC" w:rsidRPr="00197BA4" w:rsidRDefault="00E3196C" w:rsidP="000B479F">
      <w:pPr>
        <w:spacing w:after="120" w:line="240" w:lineRule="auto"/>
        <w:rPr>
          <w:rFonts w:ascii="Aptos" w:hAnsi="Aptos"/>
          <w:b/>
          <w:bCs/>
          <w:sz w:val="24"/>
          <w:szCs w:val="24"/>
          <w:lang w:val="en-US"/>
        </w:rPr>
      </w:pPr>
      <w:r w:rsidRPr="00197BA4">
        <w:rPr>
          <w:rFonts w:ascii="Aptos" w:hAnsi="Aptos"/>
          <w:b/>
          <w:bCs/>
          <w:sz w:val="24"/>
          <w:szCs w:val="24"/>
          <w:lang w:val="en-US"/>
        </w:rPr>
        <w:t xml:space="preserve">About CSB: </w:t>
      </w:r>
    </w:p>
    <w:p w14:paraId="426157B6" w14:textId="5451A9C6" w:rsidR="00E422DC" w:rsidRPr="00197BA4" w:rsidRDefault="00E422DC" w:rsidP="00197BA4">
      <w:pPr>
        <w:pStyle w:val="ListParagraph"/>
        <w:widowControl w:val="0"/>
        <w:numPr>
          <w:ilvl w:val="0"/>
          <w:numId w:val="10"/>
        </w:numPr>
        <w:tabs>
          <w:tab w:val="left" w:pos="720"/>
        </w:tabs>
        <w:autoSpaceDE w:val="0"/>
        <w:autoSpaceDN w:val="0"/>
        <w:spacing w:line="240" w:lineRule="auto"/>
        <w:contextualSpacing w:val="0"/>
        <w:rPr>
          <w:rFonts w:ascii="Aptos" w:hAnsi="Aptos"/>
          <w:sz w:val="24"/>
          <w:szCs w:val="24"/>
        </w:rPr>
      </w:pPr>
      <w:r w:rsidRPr="00197BA4">
        <w:rPr>
          <w:rFonts w:ascii="Aptos" w:hAnsi="Aptos"/>
          <w:w w:val="105"/>
          <w:sz w:val="24"/>
          <w:szCs w:val="24"/>
        </w:rPr>
        <w:t xml:space="preserve">The U.S. Chemical Safety Board (CSB) was created by Congress in 1990, under the Clean Air Act Amendments, to investigate and help prevent major chemical incidents at industrial facilities. Its investigations identify root causes and issue recommendations to save lives and prevent </w:t>
      </w:r>
      <w:r w:rsidR="00603280" w:rsidRPr="00197BA4">
        <w:rPr>
          <w:rFonts w:ascii="Aptos" w:hAnsi="Aptos"/>
          <w:w w:val="105"/>
          <w:sz w:val="24"/>
          <w:szCs w:val="24"/>
        </w:rPr>
        <w:t xml:space="preserve">disasters. </w:t>
      </w:r>
      <w:hyperlink w:anchor="_bookmark0" w:history="1">
        <w:r w:rsidRPr="00197BA4">
          <w:rPr>
            <w:rFonts w:ascii="Aptos" w:hAnsi="Aptos"/>
            <w:w w:val="105"/>
            <w:position w:val="8"/>
            <w:sz w:val="24"/>
            <w:szCs w:val="24"/>
            <w:vertAlign w:val="superscript"/>
          </w:rPr>
          <w:t>1</w:t>
        </w:r>
      </w:hyperlink>
    </w:p>
    <w:p w14:paraId="6DFBA7FB" w14:textId="204845A7" w:rsidR="00E422DC" w:rsidRPr="00197BA4" w:rsidRDefault="00E422DC" w:rsidP="00197BA4">
      <w:pPr>
        <w:pStyle w:val="ListParagraph"/>
        <w:widowControl w:val="0"/>
        <w:numPr>
          <w:ilvl w:val="0"/>
          <w:numId w:val="10"/>
        </w:numPr>
        <w:tabs>
          <w:tab w:val="left" w:pos="720"/>
        </w:tabs>
        <w:autoSpaceDE w:val="0"/>
        <w:autoSpaceDN w:val="0"/>
        <w:spacing w:before="1" w:line="240" w:lineRule="auto"/>
        <w:ind w:right="95"/>
        <w:contextualSpacing w:val="0"/>
        <w:rPr>
          <w:rFonts w:ascii="Aptos" w:hAnsi="Aptos"/>
          <w:position w:val="8"/>
          <w:sz w:val="24"/>
          <w:szCs w:val="24"/>
        </w:rPr>
      </w:pPr>
      <w:r w:rsidRPr="00197BA4">
        <w:rPr>
          <w:rFonts w:ascii="Aptos" w:hAnsi="Aptos"/>
          <w:w w:val="105"/>
          <w:sz w:val="24"/>
          <w:szCs w:val="24"/>
        </w:rPr>
        <w:t>The Chemical Safety Board (CSB) issues recommendations to a broad range of entities — including federal, state</w:t>
      </w:r>
      <w:r w:rsidR="009A4DF9" w:rsidRPr="00197BA4">
        <w:rPr>
          <w:rFonts w:ascii="Aptos" w:hAnsi="Aptos"/>
          <w:w w:val="105"/>
          <w:sz w:val="24"/>
          <w:szCs w:val="24"/>
        </w:rPr>
        <w:t>,</w:t>
      </w:r>
      <w:r w:rsidRPr="00197BA4">
        <w:rPr>
          <w:rFonts w:ascii="Aptos" w:hAnsi="Aptos"/>
          <w:w w:val="105"/>
          <w:sz w:val="24"/>
          <w:szCs w:val="24"/>
        </w:rPr>
        <w:t xml:space="preserve"> and local regulatory agencies (such as OSHA and EPA), industry organizations, companies, standards developers, labor unions</w:t>
      </w:r>
      <w:r w:rsidR="009A4DF9" w:rsidRPr="00197BA4">
        <w:rPr>
          <w:rFonts w:ascii="Aptos" w:hAnsi="Aptos"/>
          <w:w w:val="105"/>
          <w:sz w:val="24"/>
          <w:szCs w:val="24"/>
        </w:rPr>
        <w:t>,</w:t>
      </w:r>
      <w:r w:rsidRPr="00197BA4">
        <w:rPr>
          <w:rFonts w:ascii="Aptos" w:hAnsi="Aptos"/>
          <w:w w:val="105"/>
          <w:sz w:val="24"/>
          <w:szCs w:val="24"/>
        </w:rPr>
        <w:t xml:space="preserve"> and others — to help prevent or reduce accidental chemical releases that cause death, injury</w:t>
      </w:r>
      <w:r w:rsidR="009A4DF9" w:rsidRPr="00197BA4">
        <w:rPr>
          <w:rFonts w:ascii="Aptos" w:hAnsi="Aptos"/>
          <w:w w:val="105"/>
          <w:sz w:val="24"/>
          <w:szCs w:val="24"/>
        </w:rPr>
        <w:t>,</w:t>
      </w:r>
      <w:r w:rsidRPr="00197BA4">
        <w:rPr>
          <w:rFonts w:ascii="Aptos" w:hAnsi="Aptos"/>
          <w:w w:val="105"/>
          <w:sz w:val="24"/>
          <w:szCs w:val="24"/>
        </w:rPr>
        <w:t xml:space="preserve"> or property damage. While these</w:t>
      </w:r>
      <w:r w:rsidRPr="00197BA4">
        <w:rPr>
          <w:rFonts w:ascii="Aptos" w:hAnsi="Aptos"/>
          <w:spacing w:val="-1"/>
          <w:w w:val="105"/>
          <w:sz w:val="24"/>
          <w:szCs w:val="24"/>
        </w:rPr>
        <w:t xml:space="preserve"> </w:t>
      </w:r>
      <w:r w:rsidRPr="00197BA4">
        <w:rPr>
          <w:rFonts w:ascii="Aptos" w:hAnsi="Aptos"/>
          <w:w w:val="105"/>
          <w:sz w:val="24"/>
          <w:szCs w:val="24"/>
        </w:rPr>
        <w:t>recommendations are not legally binding, the</w:t>
      </w:r>
      <w:r w:rsidRPr="00197BA4">
        <w:rPr>
          <w:rFonts w:ascii="Aptos" w:hAnsi="Aptos"/>
          <w:spacing w:val="-1"/>
          <w:w w:val="105"/>
          <w:sz w:val="24"/>
          <w:szCs w:val="24"/>
        </w:rPr>
        <w:t xml:space="preserve"> </w:t>
      </w:r>
      <w:r w:rsidRPr="00197BA4">
        <w:rPr>
          <w:rFonts w:ascii="Aptos" w:hAnsi="Aptos"/>
          <w:w w:val="105"/>
          <w:sz w:val="24"/>
          <w:szCs w:val="24"/>
        </w:rPr>
        <w:t>CSB actively advocates for their adoption and monitors their implementation.</w:t>
      </w:r>
      <w:hyperlink w:anchor="_bookmark1" w:history="1">
        <w:r w:rsidRPr="00197BA4">
          <w:rPr>
            <w:rFonts w:ascii="Aptos" w:hAnsi="Aptos"/>
            <w:w w:val="105"/>
            <w:position w:val="8"/>
            <w:sz w:val="24"/>
            <w:szCs w:val="24"/>
            <w:vertAlign w:val="superscript"/>
          </w:rPr>
          <w:t>2</w:t>
        </w:r>
      </w:hyperlink>
      <w:r w:rsidRPr="00197BA4">
        <w:rPr>
          <w:rFonts w:ascii="Aptos" w:hAnsi="Aptos"/>
          <w:sz w:val="24"/>
          <w:szCs w:val="24"/>
          <w:vertAlign w:val="superscript"/>
        </w:rPr>
        <w:t xml:space="preserve"> </w:t>
      </w:r>
      <w:r w:rsidRPr="00197BA4">
        <w:rPr>
          <w:rFonts w:ascii="Aptos" w:hAnsi="Aptos"/>
          <w:spacing w:val="-2"/>
          <w:w w:val="110"/>
          <w:sz w:val="24"/>
          <w:szCs w:val="24"/>
        </w:rPr>
        <w:t>For</w:t>
      </w:r>
      <w:r w:rsidRPr="00197BA4">
        <w:rPr>
          <w:rFonts w:ascii="Aptos" w:hAnsi="Aptos"/>
          <w:spacing w:val="-7"/>
          <w:w w:val="110"/>
          <w:sz w:val="24"/>
          <w:szCs w:val="24"/>
        </w:rPr>
        <w:t xml:space="preserve"> </w:t>
      </w:r>
      <w:r w:rsidRPr="00197BA4">
        <w:rPr>
          <w:rFonts w:ascii="Aptos" w:hAnsi="Aptos"/>
          <w:spacing w:val="-2"/>
          <w:w w:val="110"/>
          <w:sz w:val="24"/>
          <w:szCs w:val="24"/>
        </w:rPr>
        <w:t>example,</w:t>
      </w:r>
      <w:r w:rsidRPr="00197BA4">
        <w:rPr>
          <w:rFonts w:ascii="Aptos" w:hAnsi="Aptos"/>
          <w:spacing w:val="-8"/>
          <w:w w:val="110"/>
          <w:sz w:val="24"/>
          <w:szCs w:val="24"/>
        </w:rPr>
        <w:t xml:space="preserve"> </w:t>
      </w:r>
      <w:r w:rsidRPr="00197BA4">
        <w:rPr>
          <w:rFonts w:ascii="Aptos" w:hAnsi="Aptos"/>
          <w:spacing w:val="-2"/>
          <w:w w:val="110"/>
          <w:sz w:val="24"/>
          <w:szCs w:val="24"/>
        </w:rPr>
        <w:t>the</w:t>
      </w:r>
      <w:r w:rsidRPr="00197BA4">
        <w:rPr>
          <w:rFonts w:ascii="Aptos" w:hAnsi="Aptos"/>
          <w:spacing w:val="-9"/>
          <w:w w:val="110"/>
          <w:sz w:val="24"/>
          <w:szCs w:val="24"/>
        </w:rPr>
        <w:t xml:space="preserve"> </w:t>
      </w:r>
      <w:r w:rsidRPr="00197BA4">
        <w:rPr>
          <w:rFonts w:ascii="Aptos" w:hAnsi="Aptos"/>
          <w:spacing w:val="-2"/>
          <w:w w:val="110"/>
          <w:sz w:val="24"/>
          <w:szCs w:val="24"/>
        </w:rPr>
        <w:t>CSB</w:t>
      </w:r>
      <w:r w:rsidRPr="00197BA4">
        <w:rPr>
          <w:rFonts w:ascii="Aptos" w:hAnsi="Aptos"/>
          <w:spacing w:val="-9"/>
          <w:w w:val="110"/>
          <w:sz w:val="24"/>
          <w:szCs w:val="24"/>
        </w:rPr>
        <w:t xml:space="preserve"> </w:t>
      </w:r>
      <w:r w:rsidRPr="00197BA4">
        <w:rPr>
          <w:rFonts w:ascii="Aptos" w:hAnsi="Aptos"/>
          <w:spacing w:val="-2"/>
          <w:w w:val="110"/>
          <w:sz w:val="24"/>
          <w:szCs w:val="24"/>
        </w:rPr>
        <w:t>has</w:t>
      </w:r>
      <w:r w:rsidRPr="00197BA4">
        <w:rPr>
          <w:rFonts w:ascii="Aptos" w:hAnsi="Aptos"/>
          <w:spacing w:val="-9"/>
          <w:w w:val="110"/>
          <w:sz w:val="24"/>
          <w:szCs w:val="24"/>
        </w:rPr>
        <w:t xml:space="preserve"> </w:t>
      </w:r>
      <w:r w:rsidRPr="00197BA4">
        <w:rPr>
          <w:rFonts w:ascii="Aptos" w:hAnsi="Aptos"/>
          <w:spacing w:val="-2"/>
          <w:w w:val="110"/>
          <w:sz w:val="24"/>
          <w:szCs w:val="24"/>
        </w:rPr>
        <w:t>successfully</w:t>
      </w:r>
      <w:r w:rsidRPr="00197BA4">
        <w:rPr>
          <w:rFonts w:ascii="Aptos" w:hAnsi="Aptos"/>
          <w:spacing w:val="-7"/>
          <w:w w:val="110"/>
          <w:sz w:val="24"/>
          <w:szCs w:val="24"/>
        </w:rPr>
        <w:t xml:space="preserve"> </w:t>
      </w:r>
      <w:r w:rsidRPr="00197BA4">
        <w:rPr>
          <w:rFonts w:ascii="Aptos" w:hAnsi="Aptos"/>
          <w:spacing w:val="-2"/>
          <w:w w:val="110"/>
          <w:sz w:val="24"/>
          <w:szCs w:val="24"/>
        </w:rPr>
        <w:t>pushed</w:t>
      </w:r>
      <w:r w:rsidRPr="00197BA4">
        <w:rPr>
          <w:rFonts w:ascii="Aptos" w:hAnsi="Aptos"/>
          <w:spacing w:val="-9"/>
          <w:w w:val="110"/>
          <w:sz w:val="24"/>
          <w:szCs w:val="24"/>
        </w:rPr>
        <w:t xml:space="preserve"> </w:t>
      </w:r>
      <w:r w:rsidRPr="00197BA4">
        <w:rPr>
          <w:rFonts w:ascii="Aptos" w:hAnsi="Aptos"/>
          <w:spacing w:val="-2"/>
          <w:w w:val="110"/>
          <w:sz w:val="24"/>
          <w:szCs w:val="24"/>
        </w:rPr>
        <w:t>for</w:t>
      </w:r>
      <w:r w:rsidRPr="00197BA4">
        <w:rPr>
          <w:rFonts w:ascii="Aptos" w:hAnsi="Aptos"/>
          <w:spacing w:val="-9"/>
          <w:w w:val="110"/>
          <w:sz w:val="24"/>
          <w:szCs w:val="24"/>
        </w:rPr>
        <w:t xml:space="preserve"> </w:t>
      </w:r>
      <w:r w:rsidRPr="00197BA4">
        <w:rPr>
          <w:rFonts w:ascii="Aptos" w:hAnsi="Aptos"/>
          <w:spacing w:val="-2"/>
          <w:w w:val="110"/>
          <w:sz w:val="24"/>
          <w:szCs w:val="24"/>
        </w:rPr>
        <w:t>updates</w:t>
      </w:r>
      <w:r w:rsidRPr="00197BA4">
        <w:rPr>
          <w:rFonts w:ascii="Aptos" w:hAnsi="Aptos"/>
          <w:spacing w:val="-7"/>
          <w:w w:val="110"/>
          <w:sz w:val="24"/>
          <w:szCs w:val="24"/>
        </w:rPr>
        <w:t xml:space="preserve"> </w:t>
      </w:r>
      <w:r w:rsidRPr="00197BA4">
        <w:rPr>
          <w:rFonts w:ascii="Aptos" w:hAnsi="Aptos"/>
          <w:spacing w:val="-2"/>
          <w:w w:val="110"/>
          <w:sz w:val="24"/>
          <w:szCs w:val="24"/>
        </w:rPr>
        <w:t>to</w:t>
      </w:r>
      <w:r w:rsidRPr="00197BA4">
        <w:rPr>
          <w:rFonts w:ascii="Aptos" w:hAnsi="Aptos"/>
          <w:spacing w:val="-7"/>
          <w:w w:val="110"/>
          <w:sz w:val="24"/>
          <w:szCs w:val="24"/>
        </w:rPr>
        <w:t xml:space="preserve"> </w:t>
      </w:r>
      <w:r w:rsidRPr="00197BA4">
        <w:rPr>
          <w:rFonts w:ascii="Aptos" w:hAnsi="Aptos"/>
          <w:spacing w:val="-2"/>
          <w:w w:val="110"/>
          <w:sz w:val="24"/>
          <w:szCs w:val="24"/>
        </w:rPr>
        <w:t>standards</w:t>
      </w:r>
      <w:r w:rsidRPr="00197BA4">
        <w:rPr>
          <w:rFonts w:ascii="Aptos" w:hAnsi="Aptos"/>
          <w:spacing w:val="-7"/>
          <w:w w:val="110"/>
          <w:sz w:val="24"/>
          <w:szCs w:val="24"/>
        </w:rPr>
        <w:t xml:space="preserve"> </w:t>
      </w:r>
      <w:r w:rsidRPr="00197BA4">
        <w:rPr>
          <w:rFonts w:ascii="Aptos" w:hAnsi="Aptos"/>
          <w:spacing w:val="-2"/>
          <w:w w:val="110"/>
          <w:sz w:val="24"/>
          <w:szCs w:val="24"/>
        </w:rPr>
        <w:t>such</w:t>
      </w:r>
      <w:r w:rsidRPr="00197BA4">
        <w:rPr>
          <w:rFonts w:ascii="Aptos" w:hAnsi="Aptos"/>
          <w:spacing w:val="-7"/>
          <w:w w:val="110"/>
          <w:sz w:val="24"/>
          <w:szCs w:val="24"/>
        </w:rPr>
        <w:t xml:space="preserve"> </w:t>
      </w:r>
      <w:r w:rsidRPr="00197BA4">
        <w:rPr>
          <w:rFonts w:ascii="Aptos" w:hAnsi="Aptos"/>
          <w:spacing w:val="-2"/>
          <w:w w:val="110"/>
          <w:sz w:val="24"/>
          <w:szCs w:val="24"/>
        </w:rPr>
        <w:t xml:space="preserve">as </w:t>
      </w:r>
      <w:r w:rsidRPr="00197BA4">
        <w:rPr>
          <w:rFonts w:ascii="Aptos" w:hAnsi="Aptos"/>
          <w:w w:val="110"/>
          <w:sz w:val="24"/>
          <w:szCs w:val="24"/>
        </w:rPr>
        <w:t>ASSP’s</w:t>
      </w:r>
      <w:r w:rsidRPr="00197BA4">
        <w:rPr>
          <w:rFonts w:ascii="Aptos" w:hAnsi="Aptos"/>
          <w:spacing w:val="-6"/>
          <w:w w:val="110"/>
          <w:sz w:val="24"/>
          <w:szCs w:val="24"/>
        </w:rPr>
        <w:t xml:space="preserve"> </w:t>
      </w:r>
      <w:r w:rsidRPr="00197BA4">
        <w:rPr>
          <w:rFonts w:ascii="Aptos" w:hAnsi="Aptos"/>
          <w:w w:val="110"/>
          <w:sz w:val="24"/>
          <w:szCs w:val="24"/>
        </w:rPr>
        <w:t>Z117</w:t>
      </w:r>
      <w:r w:rsidRPr="00197BA4">
        <w:rPr>
          <w:rFonts w:ascii="Aptos" w:hAnsi="Aptos"/>
          <w:spacing w:val="-6"/>
          <w:w w:val="110"/>
          <w:sz w:val="24"/>
          <w:szCs w:val="24"/>
        </w:rPr>
        <w:t xml:space="preserve"> </w:t>
      </w:r>
      <w:r w:rsidRPr="00197BA4">
        <w:rPr>
          <w:rFonts w:ascii="Aptos" w:hAnsi="Aptos"/>
          <w:w w:val="110"/>
          <w:sz w:val="24"/>
          <w:szCs w:val="24"/>
        </w:rPr>
        <w:t>to</w:t>
      </w:r>
      <w:r w:rsidRPr="00197BA4">
        <w:rPr>
          <w:rFonts w:ascii="Aptos" w:hAnsi="Aptos"/>
          <w:spacing w:val="-7"/>
          <w:w w:val="110"/>
          <w:sz w:val="24"/>
          <w:szCs w:val="24"/>
        </w:rPr>
        <w:t xml:space="preserve"> </w:t>
      </w:r>
      <w:r w:rsidRPr="00197BA4">
        <w:rPr>
          <w:rFonts w:ascii="Aptos" w:hAnsi="Aptos"/>
          <w:w w:val="110"/>
          <w:sz w:val="24"/>
          <w:szCs w:val="24"/>
        </w:rPr>
        <w:t>enhance</w:t>
      </w:r>
      <w:r w:rsidRPr="00197BA4">
        <w:rPr>
          <w:rFonts w:ascii="Aptos" w:hAnsi="Aptos"/>
          <w:spacing w:val="-8"/>
          <w:w w:val="110"/>
          <w:sz w:val="24"/>
          <w:szCs w:val="24"/>
        </w:rPr>
        <w:t xml:space="preserve"> </w:t>
      </w:r>
      <w:r w:rsidRPr="00197BA4">
        <w:rPr>
          <w:rFonts w:ascii="Aptos" w:hAnsi="Aptos"/>
          <w:w w:val="110"/>
          <w:sz w:val="24"/>
          <w:szCs w:val="24"/>
        </w:rPr>
        <w:t>worker</w:t>
      </w:r>
      <w:r w:rsidRPr="00197BA4">
        <w:rPr>
          <w:rFonts w:ascii="Aptos" w:hAnsi="Aptos"/>
          <w:spacing w:val="-7"/>
          <w:w w:val="110"/>
          <w:sz w:val="24"/>
          <w:szCs w:val="24"/>
        </w:rPr>
        <w:t xml:space="preserve"> </w:t>
      </w:r>
      <w:r w:rsidRPr="00197BA4">
        <w:rPr>
          <w:rFonts w:ascii="Aptos" w:hAnsi="Aptos"/>
          <w:w w:val="110"/>
          <w:sz w:val="24"/>
          <w:szCs w:val="24"/>
        </w:rPr>
        <w:t>safety.</w:t>
      </w:r>
    </w:p>
    <w:p w14:paraId="399A5E95" w14:textId="019D77D3" w:rsidR="00E422DC" w:rsidRPr="00197BA4" w:rsidRDefault="00E422DC" w:rsidP="00197BA4">
      <w:pPr>
        <w:pStyle w:val="ListParagraph"/>
        <w:widowControl w:val="0"/>
        <w:numPr>
          <w:ilvl w:val="0"/>
          <w:numId w:val="10"/>
        </w:numPr>
        <w:tabs>
          <w:tab w:val="left" w:pos="720"/>
        </w:tabs>
        <w:autoSpaceDE w:val="0"/>
        <w:autoSpaceDN w:val="0"/>
        <w:spacing w:line="240" w:lineRule="auto"/>
        <w:ind w:right="265"/>
        <w:contextualSpacing w:val="0"/>
        <w:rPr>
          <w:rFonts w:ascii="Aptos" w:hAnsi="Aptos"/>
          <w:sz w:val="24"/>
          <w:szCs w:val="24"/>
        </w:rPr>
      </w:pPr>
      <w:r w:rsidRPr="00197BA4">
        <w:rPr>
          <w:rFonts w:ascii="Aptos" w:hAnsi="Aptos"/>
          <w:w w:val="105"/>
          <w:sz w:val="24"/>
          <w:szCs w:val="24"/>
        </w:rPr>
        <w:t xml:space="preserve">Unlike some Federal agencies such as OSHA and the EPA, the CSB is not an enforcement agency. Its work carries no civil or criminal liability. Instead, it focuses on independent, science-based recommendations that promote transparency and collaboration with </w:t>
      </w:r>
      <w:r w:rsidRPr="00197BA4">
        <w:rPr>
          <w:rFonts w:ascii="Aptos" w:hAnsi="Aptos"/>
          <w:spacing w:val="-2"/>
          <w:w w:val="110"/>
          <w:sz w:val="24"/>
          <w:szCs w:val="24"/>
        </w:rPr>
        <w:t>stakeholders.</w:t>
      </w:r>
      <w:hyperlink w:anchor="_bookmark2" w:history="1">
        <w:r w:rsidRPr="00197BA4">
          <w:rPr>
            <w:rFonts w:ascii="Aptos" w:hAnsi="Aptos"/>
            <w:spacing w:val="-2"/>
            <w:w w:val="110"/>
            <w:position w:val="8"/>
            <w:sz w:val="24"/>
            <w:szCs w:val="24"/>
            <w:vertAlign w:val="superscript"/>
          </w:rPr>
          <w:t>3</w:t>
        </w:r>
      </w:hyperlink>
    </w:p>
    <w:p w14:paraId="1CF55CB7" w14:textId="77777777" w:rsidR="000B479F" w:rsidRPr="00197BA4" w:rsidRDefault="000B479F" w:rsidP="000B479F">
      <w:pPr>
        <w:pStyle w:val="ListParagraph"/>
        <w:spacing w:after="120" w:line="240" w:lineRule="auto"/>
        <w:rPr>
          <w:rFonts w:ascii="Aptos" w:hAnsi="Aptos"/>
          <w:sz w:val="24"/>
          <w:szCs w:val="24"/>
        </w:rPr>
      </w:pPr>
    </w:p>
    <w:p w14:paraId="7E4B2188" w14:textId="77777777" w:rsidR="000B479F" w:rsidRPr="00197BA4" w:rsidRDefault="000B479F" w:rsidP="000B479F">
      <w:pPr>
        <w:pStyle w:val="Heading1"/>
        <w:spacing w:before="1" w:line="240" w:lineRule="auto"/>
        <w:rPr>
          <w:rFonts w:ascii="Aptos" w:hAnsi="Aptos"/>
          <w:b/>
          <w:bCs/>
          <w:sz w:val="24"/>
          <w:szCs w:val="24"/>
        </w:rPr>
      </w:pPr>
      <w:r w:rsidRPr="00197BA4">
        <w:rPr>
          <w:rFonts w:ascii="Aptos" w:hAnsi="Aptos"/>
          <w:b/>
          <w:bCs/>
          <w:sz w:val="24"/>
          <w:szCs w:val="24"/>
        </w:rPr>
        <w:t>The</w:t>
      </w:r>
      <w:r w:rsidRPr="00197BA4">
        <w:rPr>
          <w:rFonts w:ascii="Aptos" w:hAnsi="Aptos"/>
          <w:b/>
          <w:bCs/>
          <w:spacing w:val="16"/>
          <w:sz w:val="24"/>
          <w:szCs w:val="24"/>
        </w:rPr>
        <w:t xml:space="preserve"> </w:t>
      </w:r>
      <w:r w:rsidRPr="00197BA4">
        <w:rPr>
          <w:rFonts w:ascii="Aptos" w:hAnsi="Aptos"/>
          <w:b/>
          <w:bCs/>
          <w:sz w:val="24"/>
          <w:szCs w:val="24"/>
        </w:rPr>
        <w:t>Impact</w:t>
      </w:r>
      <w:r w:rsidRPr="00197BA4">
        <w:rPr>
          <w:rFonts w:ascii="Aptos" w:hAnsi="Aptos"/>
          <w:b/>
          <w:bCs/>
          <w:spacing w:val="14"/>
          <w:sz w:val="24"/>
          <w:szCs w:val="24"/>
        </w:rPr>
        <w:t xml:space="preserve"> </w:t>
      </w:r>
      <w:r w:rsidRPr="00197BA4">
        <w:rPr>
          <w:rFonts w:ascii="Aptos" w:hAnsi="Aptos"/>
          <w:b/>
          <w:bCs/>
          <w:sz w:val="24"/>
          <w:szCs w:val="24"/>
        </w:rPr>
        <w:t>of</w:t>
      </w:r>
      <w:r w:rsidRPr="00197BA4">
        <w:rPr>
          <w:rFonts w:ascii="Aptos" w:hAnsi="Aptos"/>
          <w:b/>
          <w:bCs/>
          <w:spacing w:val="15"/>
          <w:sz w:val="24"/>
          <w:szCs w:val="24"/>
        </w:rPr>
        <w:t xml:space="preserve"> </w:t>
      </w:r>
      <w:r w:rsidRPr="00197BA4">
        <w:rPr>
          <w:rFonts w:ascii="Aptos" w:hAnsi="Aptos"/>
          <w:b/>
          <w:bCs/>
          <w:spacing w:val="-4"/>
          <w:sz w:val="24"/>
          <w:szCs w:val="24"/>
        </w:rPr>
        <w:t>CSB:</w:t>
      </w:r>
    </w:p>
    <w:p w14:paraId="5A1C9464" w14:textId="0BEE3B39" w:rsidR="000B479F" w:rsidRPr="00197BA4" w:rsidRDefault="000B479F" w:rsidP="00197BA4">
      <w:pPr>
        <w:pStyle w:val="ListParagraph"/>
        <w:widowControl w:val="0"/>
        <w:numPr>
          <w:ilvl w:val="0"/>
          <w:numId w:val="10"/>
        </w:numPr>
        <w:tabs>
          <w:tab w:val="left" w:pos="720"/>
        </w:tabs>
        <w:autoSpaceDE w:val="0"/>
        <w:autoSpaceDN w:val="0"/>
        <w:spacing w:line="240" w:lineRule="auto"/>
        <w:contextualSpacing w:val="0"/>
        <w:rPr>
          <w:rFonts w:ascii="Aptos" w:hAnsi="Aptos"/>
          <w:sz w:val="24"/>
          <w:szCs w:val="24"/>
        </w:rPr>
      </w:pPr>
      <w:r w:rsidRPr="00197BA4">
        <w:rPr>
          <w:rFonts w:ascii="Aptos" w:hAnsi="Aptos"/>
          <w:sz w:val="24"/>
          <w:szCs w:val="24"/>
        </w:rPr>
        <w:t>CSB</w:t>
      </w:r>
      <w:r w:rsidRPr="00197BA4">
        <w:rPr>
          <w:rFonts w:ascii="Aptos" w:hAnsi="Aptos"/>
          <w:spacing w:val="29"/>
          <w:sz w:val="24"/>
          <w:szCs w:val="24"/>
        </w:rPr>
        <w:t xml:space="preserve"> </w:t>
      </w:r>
      <w:r w:rsidRPr="00197BA4">
        <w:rPr>
          <w:rFonts w:ascii="Aptos" w:hAnsi="Aptos"/>
          <w:sz w:val="24"/>
          <w:szCs w:val="24"/>
        </w:rPr>
        <w:t>has</w:t>
      </w:r>
      <w:r w:rsidRPr="00197BA4">
        <w:rPr>
          <w:rFonts w:ascii="Aptos" w:hAnsi="Aptos"/>
          <w:spacing w:val="35"/>
          <w:sz w:val="24"/>
          <w:szCs w:val="24"/>
        </w:rPr>
        <w:t xml:space="preserve"> </w:t>
      </w:r>
      <w:r w:rsidRPr="00197BA4">
        <w:rPr>
          <w:rFonts w:ascii="Aptos" w:hAnsi="Aptos"/>
          <w:sz w:val="24"/>
          <w:szCs w:val="24"/>
        </w:rPr>
        <w:t>issued</w:t>
      </w:r>
      <w:r w:rsidRPr="00197BA4">
        <w:rPr>
          <w:rFonts w:ascii="Aptos" w:hAnsi="Aptos"/>
          <w:spacing w:val="30"/>
          <w:sz w:val="24"/>
          <w:szCs w:val="24"/>
        </w:rPr>
        <w:t xml:space="preserve"> </w:t>
      </w:r>
      <w:r w:rsidRPr="00197BA4">
        <w:rPr>
          <w:rFonts w:ascii="Aptos" w:hAnsi="Aptos"/>
          <w:sz w:val="24"/>
          <w:szCs w:val="24"/>
        </w:rPr>
        <w:t>over</w:t>
      </w:r>
      <w:r w:rsidRPr="00197BA4">
        <w:rPr>
          <w:rFonts w:ascii="Aptos" w:hAnsi="Aptos"/>
          <w:spacing w:val="33"/>
          <w:sz w:val="24"/>
          <w:szCs w:val="24"/>
        </w:rPr>
        <w:t xml:space="preserve"> </w:t>
      </w:r>
      <w:r w:rsidRPr="00197BA4">
        <w:rPr>
          <w:rFonts w:ascii="Aptos" w:hAnsi="Aptos"/>
          <w:sz w:val="24"/>
          <w:szCs w:val="24"/>
        </w:rPr>
        <w:t>1,000</w:t>
      </w:r>
      <w:r w:rsidRPr="00197BA4">
        <w:rPr>
          <w:rFonts w:ascii="Aptos" w:hAnsi="Aptos"/>
          <w:spacing w:val="33"/>
          <w:sz w:val="24"/>
          <w:szCs w:val="24"/>
        </w:rPr>
        <w:t xml:space="preserve"> </w:t>
      </w:r>
      <w:r w:rsidRPr="00197BA4">
        <w:rPr>
          <w:rFonts w:ascii="Aptos" w:hAnsi="Aptos"/>
          <w:sz w:val="24"/>
          <w:szCs w:val="24"/>
        </w:rPr>
        <w:t>safety</w:t>
      </w:r>
      <w:r w:rsidRPr="00197BA4">
        <w:rPr>
          <w:rFonts w:ascii="Aptos" w:hAnsi="Aptos"/>
          <w:spacing w:val="30"/>
          <w:sz w:val="24"/>
          <w:szCs w:val="24"/>
        </w:rPr>
        <w:t xml:space="preserve"> </w:t>
      </w:r>
      <w:r w:rsidRPr="00197BA4">
        <w:rPr>
          <w:rFonts w:ascii="Aptos" w:hAnsi="Aptos"/>
          <w:sz w:val="24"/>
          <w:szCs w:val="24"/>
        </w:rPr>
        <w:t>recommendations,</w:t>
      </w:r>
      <w:r w:rsidRPr="00197BA4">
        <w:rPr>
          <w:rFonts w:ascii="Aptos" w:hAnsi="Aptos"/>
          <w:spacing w:val="33"/>
          <w:sz w:val="24"/>
          <w:szCs w:val="24"/>
        </w:rPr>
        <w:t xml:space="preserve"> </w:t>
      </w:r>
      <w:r w:rsidRPr="00197BA4">
        <w:rPr>
          <w:rFonts w:ascii="Aptos" w:hAnsi="Aptos"/>
          <w:sz w:val="24"/>
          <w:szCs w:val="24"/>
        </w:rPr>
        <w:t>87%</w:t>
      </w:r>
      <w:r w:rsidRPr="00197BA4">
        <w:rPr>
          <w:rFonts w:ascii="Aptos" w:hAnsi="Aptos"/>
          <w:spacing w:val="32"/>
          <w:sz w:val="24"/>
          <w:szCs w:val="24"/>
        </w:rPr>
        <w:t xml:space="preserve"> </w:t>
      </w:r>
      <w:r w:rsidRPr="00197BA4">
        <w:rPr>
          <w:rFonts w:ascii="Aptos" w:hAnsi="Aptos"/>
          <w:sz w:val="24"/>
          <w:szCs w:val="24"/>
        </w:rPr>
        <w:t>of</w:t>
      </w:r>
      <w:r w:rsidRPr="00197BA4">
        <w:rPr>
          <w:rFonts w:ascii="Aptos" w:hAnsi="Aptos"/>
          <w:spacing w:val="29"/>
          <w:sz w:val="24"/>
          <w:szCs w:val="24"/>
        </w:rPr>
        <w:t xml:space="preserve"> </w:t>
      </w:r>
      <w:r w:rsidRPr="00197BA4">
        <w:rPr>
          <w:rFonts w:ascii="Aptos" w:hAnsi="Aptos"/>
          <w:sz w:val="24"/>
          <w:szCs w:val="24"/>
        </w:rPr>
        <w:t>which</w:t>
      </w:r>
      <w:r w:rsidRPr="00197BA4">
        <w:rPr>
          <w:rFonts w:ascii="Aptos" w:hAnsi="Aptos"/>
          <w:spacing w:val="34"/>
          <w:sz w:val="24"/>
          <w:szCs w:val="24"/>
        </w:rPr>
        <w:t xml:space="preserve"> </w:t>
      </w:r>
      <w:r w:rsidRPr="00197BA4">
        <w:rPr>
          <w:rFonts w:ascii="Aptos" w:hAnsi="Aptos"/>
          <w:sz w:val="24"/>
          <w:szCs w:val="24"/>
        </w:rPr>
        <w:t>have</w:t>
      </w:r>
      <w:r w:rsidRPr="00197BA4">
        <w:rPr>
          <w:rFonts w:ascii="Aptos" w:hAnsi="Aptos"/>
          <w:spacing w:val="26"/>
          <w:sz w:val="24"/>
          <w:szCs w:val="24"/>
        </w:rPr>
        <w:t xml:space="preserve"> </w:t>
      </w:r>
      <w:r w:rsidRPr="00197BA4">
        <w:rPr>
          <w:rFonts w:ascii="Aptos" w:hAnsi="Aptos"/>
          <w:spacing w:val="-4"/>
          <w:sz w:val="24"/>
          <w:szCs w:val="24"/>
        </w:rPr>
        <w:t>been</w:t>
      </w:r>
      <w:r w:rsidR="009A4DF9" w:rsidRPr="00197BA4">
        <w:rPr>
          <w:rFonts w:ascii="Aptos" w:hAnsi="Aptos"/>
          <w:spacing w:val="-4"/>
          <w:sz w:val="24"/>
          <w:szCs w:val="24"/>
        </w:rPr>
        <w:t xml:space="preserve"> </w:t>
      </w:r>
      <w:r w:rsidRPr="00197BA4">
        <w:rPr>
          <w:rFonts w:ascii="Aptos" w:hAnsi="Aptos"/>
          <w:w w:val="105"/>
          <w:sz w:val="24"/>
          <w:szCs w:val="24"/>
        </w:rPr>
        <w:t>implemented</w:t>
      </w:r>
      <w:r w:rsidRPr="00197BA4">
        <w:rPr>
          <w:rFonts w:ascii="Aptos" w:hAnsi="Aptos"/>
          <w:b/>
          <w:w w:val="105"/>
          <w:sz w:val="24"/>
          <w:szCs w:val="24"/>
        </w:rPr>
        <w:t>.</w:t>
      </w:r>
      <w:r w:rsidRPr="00197BA4">
        <w:rPr>
          <w:rFonts w:ascii="Aptos" w:hAnsi="Aptos"/>
          <w:b/>
          <w:spacing w:val="40"/>
          <w:w w:val="105"/>
          <w:sz w:val="24"/>
          <w:szCs w:val="24"/>
        </w:rPr>
        <w:t xml:space="preserve"> </w:t>
      </w:r>
      <w:r w:rsidRPr="00197BA4">
        <w:rPr>
          <w:rFonts w:ascii="Aptos" w:hAnsi="Aptos"/>
          <w:w w:val="105"/>
          <w:sz w:val="24"/>
          <w:szCs w:val="24"/>
        </w:rPr>
        <w:t>These</w:t>
      </w:r>
      <w:r w:rsidRPr="00197BA4">
        <w:rPr>
          <w:rFonts w:ascii="Aptos" w:hAnsi="Aptos"/>
          <w:spacing w:val="-7"/>
          <w:w w:val="105"/>
          <w:sz w:val="24"/>
          <w:szCs w:val="24"/>
        </w:rPr>
        <w:t xml:space="preserve"> </w:t>
      </w:r>
      <w:r w:rsidRPr="00197BA4">
        <w:rPr>
          <w:rFonts w:ascii="Aptos" w:hAnsi="Aptos"/>
          <w:w w:val="105"/>
          <w:sz w:val="24"/>
          <w:szCs w:val="24"/>
        </w:rPr>
        <w:t>recommendations</w:t>
      </w:r>
      <w:r w:rsidRPr="00197BA4">
        <w:rPr>
          <w:rFonts w:ascii="Aptos" w:hAnsi="Aptos"/>
          <w:spacing w:val="-5"/>
          <w:w w:val="105"/>
          <w:sz w:val="24"/>
          <w:szCs w:val="24"/>
        </w:rPr>
        <w:t xml:space="preserve"> </w:t>
      </w:r>
      <w:r w:rsidRPr="00197BA4">
        <w:rPr>
          <w:rFonts w:ascii="Aptos" w:hAnsi="Aptos"/>
          <w:w w:val="105"/>
          <w:sz w:val="24"/>
          <w:szCs w:val="24"/>
        </w:rPr>
        <w:t>have</w:t>
      </w:r>
      <w:r w:rsidRPr="00197BA4">
        <w:rPr>
          <w:rFonts w:ascii="Aptos" w:hAnsi="Aptos"/>
          <w:spacing w:val="-7"/>
          <w:w w:val="105"/>
          <w:sz w:val="24"/>
          <w:szCs w:val="24"/>
        </w:rPr>
        <w:t xml:space="preserve"> </w:t>
      </w:r>
      <w:r w:rsidRPr="00197BA4">
        <w:rPr>
          <w:rFonts w:ascii="Aptos" w:hAnsi="Aptos"/>
          <w:w w:val="105"/>
          <w:sz w:val="24"/>
          <w:szCs w:val="24"/>
        </w:rPr>
        <w:t>led</w:t>
      </w:r>
      <w:r w:rsidRPr="00197BA4">
        <w:rPr>
          <w:rFonts w:ascii="Aptos" w:hAnsi="Aptos"/>
          <w:spacing w:val="-3"/>
          <w:w w:val="105"/>
          <w:sz w:val="24"/>
          <w:szCs w:val="24"/>
        </w:rPr>
        <w:t xml:space="preserve"> </w:t>
      </w:r>
      <w:r w:rsidRPr="00197BA4">
        <w:rPr>
          <w:rFonts w:ascii="Aptos" w:hAnsi="Aptos"/>
          <w:w w:val="105"/>
          <w:sz w:val="24"/>
          <w:szCs w:val="24"/>
        </w:rPr>
        <w:t>to</w:t>
      </w:r>
      <w:r w:rsidRPr="00197BA4">
        <w:rPr>
          <w:rFonts w:ascii="Aptos" w:hAnsi="Aptos"/>
          <w:spacing w:val="-3"/>
          <w:w w:val="105"/>
          <w:sz w:val="24"/>
          <w:szCs w:val="24"/>
        </w:rPr>
        <w:t xml:space="preserve"> </w:t>
      </w:r>
      <w:r w:rsidRPr="00197BA4">
        <w:rPr>
          <w:rFonts w:ascii="Aptos" w:hAnsi="Aptos"/>
          <w:w w:val="105"/>
          <w:sz w:val="24"/>
          <w:szCs w:val="24"/>
        </w:rPr>
        <w:t>stronger</w:t>
      </w:r>
      <w:r w:rsidRPr="00197BA4">
        <w:rPr>
          <w:rFonts w:ascii="Aptos" w:hAnsi="Aptos"/>
          <w:spacing w:val="-5"/>
          <w:w w:val="105"/>
          <w:sz w:val="24"/>
          <w:szCs w:val="24"/>
        </w:rPr>
        <w:t xml:space="preserve"> </w:t>
      </w:r>
      <w:r w:rsidRPr="00197BA4">
        <w:rPr>
          <w:rFonts w:ascii="Aptos" w:hAnsi="Aptos"/>
          <w:w w:val="105"/>
          <w:sz w:val="24"/>
          <w:szCs w:val="24"/>
        </w:rPr>
        <w:t>safety</w:t>
      </w:r>
      <w:r w:rsidRPr="00197BA4">
        <w:rPr>
          <w:rFonts w:ascii="Aptos" w:hAnsi="Aptos"/>
          <w:spacing w:val="-5"/>
          <w:w w:val="105"/>
          <w:sz w:val="24"/>
          <w:szCs w:val="24"/>
        </w:rPr>
        <w:t xml:space="preserve"> </w:t>
      </w:r>
      <w:r w:rsidRPr="00197BA4">
        <w:rPr>
          <w:rFonts w:ascii="Aptos" w:hAnsi="Aptos"/>
          <w:w w:val="105"/>
          <w:sz w:val="24"/>
          <w:szCs w:val="24"/>
        </w:rPr>
        <w:t>practices,</w:t>
      </w:r>
      <w:r w:rsidRPr="00197BA4">
        <w:rPr>
          <w:rFonts w:ascii="Aptos" w:hAnsi="Aptos"/>
          <w:spacing w:val="-4"/>
          <w:w w:val="105"/>
          <w:sz w:val="24"/>
          <w:szCs w:val="24"/>
        </w:rPr>
        <w:t xml:space="preserve"> </w:t>
      </w:r>
      <w:r w:rsidR="009A4DF9" w:rsidRPr="00197BA4">
        <w:rPr>
          <w:rFonts w:ascii="Aptos" w:hAnsi="Aptos"/>
          <w:w w:val="105"/>
          <w:sz w:val="24"/>
          <w:szCs w:val="24"/>
        </w:rPr>
        <w:t xml:space="preserve">better </w:t>
      </w:r>
      <w:r w:rsidRPr="00197BA4">
        <w:rPr>
          <w:rFonts w:ascii="Aptos" w:hAnsi="Aptos"/>
          <w:w w:val="105"/>
          <w:sz w:val="24"/>
          <w:szCs w:val="24"/>
        </w:rPr>
        <w:t>training</w:t>
      </w:r>
      <w:r w:rsidR="009A4DF9" w:rsidRPr="00197BA4">
        <w:rPr>
          <w:rFonts w:ascii="Aptos" w:hAnsi="Aptos"/>
          <w:w w:val="105"/>
          <w:sz w:val="24"/>
          <w:szCs w:val="24"/>
        </w:rPr>
        <w:t xml:space="preserve">, </w:t>
      </w:r>
      <w:r w:rsidRPr="00197BA4">
        <w:rPr>
          <w:rFonts w:ascii="Aptos" w:hAnsi="Aptos"/>
          <w:w w:val="105"/>
          <w:sz w:val="24"/>
          <w:szCs w:val="24"/>
        </w:rPr>
        <w:t>and reduced risk in workplaces and communities.</w:t>
      </w:r>
      <w:hyperlink w:anchor="_bookmark9" w:history="1">
        <w:r w:rsidR="00603280" w:rsidRPr="00197BA4">
          <w:rPr>
            <w:rFonts w:ascii="Aptos" w:hAnsi="Aptos"/>
            <w:spacing w:val="-2"/>
            <w:w w:val="110"/>
            <w:position w:val="8"/>
            <w:sz w:val="24"/>
            <w:szCs w:val="24"/>
            <w:vertAlign w:val="superscript"/>
          </w:rPr>
          <w:t>4</w:t>
        </w:r>
      </w:hyperlink>
    </w:p>
    <w:p w14:paraId="5C322F15" w14:textId="3899A676" w:rsidR="000B479F" w:rsidRPr="00197BA4" w:rsidRDefault="000B479F" w:rsidP="00197BA4">
      <w:pPr>
        <w:pStyle w:val="ListParagraph"/>
        <w:widowControl w:val="0"/>
        <w:numPr>
          <w:ilvl w:val="0"/>
          <w:numId w:val="10"/>
        </w:numPr>
        <w:tabs>
          <w:tab w:val="left" w:pos="720"/>
        </w:tabs>
        <w:autoSpaceDE w:val="0"/>
        <w:autoSpaceDN w:val="0"/>
        <w:spacing w:before="100" w:beforeAutospacing="1" w:line="240" w:lineRule="auto"/>
        <w:ind w:right="99"/>
        <w:contextualSpacing w:val="0"/>
        <w:rPr>
          <w:rFonts w:ascii="Aptos" w:hAnsi="Aptos"/>
          <w:position w:val="8"/>
          <w:sz w:val="24"/>
          <w:szCs w:val="24"/>
        </w:rPr>
      </w:pPr>
      <w:r w:rsidRPr="00197BA4">
        <w:rPr>
          <w:rFonts w:ascii="Aptos" w:hAnsi="Aptos"/>
          <w:w w:val="105"/>
          <w:sz w:val="24"/>
          <w:szCs w:val="24"/>
        </w:rPr>
        <w:t>CSB has investigated nearly 180 major chemical incidents, which collectively caused more than 200 fatalities, 1,300 serious injuries, and billions of dollars in</w:t>
      </w:r>
      <w:r w:rsidR="009A4DF9" w:rsidRPr="00197BA4">
        <w:rPr>
          <w:rFonts w:ascii="Aptos" w:hAnsi="Aptos"/>
          <w:w w:val="105"/>
          <w:sz w:val="24"/>
          <w:szCs w:val="24"/>
        </w:rPr>
        <w:t xml:space="preserve"> </w:t>
      </w:r>
      <w:r w:rsidRPr="00197BA4">
        <w:rPr>
          <w:rFonts w:ascii="Aptos" w:hAnsi="Aptos"/>
          <w:w w:val="105"/>
          <w:sz w:val="24"/>
          <w:szCs w:val="24"/>
        </w:rPr>
        <w:t>environmental and property</w:t>
      </w:r>
      <w:r w:rsidRPr="00197BA4">
        <w:rPr>
          <w:rFonts w:ascii="Aptos" w:hAnsi="Aptos"/>
          <w:spacing w:val="-5"/>
          <w:w w:val="105"/>
          <w:sz w:val="24"/>
          <w:szCs w:val="24"/>
        </w:rPr>
        <w:t xml:space="preserve"> </w:t>
      </w:r>
      <w:r w:rsidRPr="00197BA4">
        <w:rPr>
          <w:rFonts w:ascii="Aptos" w:hAnsi="Aptos"/>
          <w:w w:val="105"/>
          <w:sz w:val="24"/>
          <w:szCs w:val="24"/>
        </w:rPr>
        <w:t>damage</w:t>
      </w:r>
      <w:r w:rsidR="00603280" w:rsidRPr="00197BA4">
        <w:rPr>
          <w:rFonts w:ascii="Aptos" w:hAnsi="Aptos"/>
          <w:sz w:val="24"/>
          <w:szCs w:val="24"/>
        </w:rPr>
        <w:t>.</w:t>
      </w:r>
      <w:hyperlink w:anchor="_bookmark9" w:history="1">
        <w:r w:rsidR="00603280" w:rsidRPr="00197BA4">
          <w:rPr>
            <w:rFonts w:ascii="Aptos" w:hAnsi="Aptos"/>
            <w:spacing w:val="-2"/>
            <w:w w:val="110"/>
            <w:position w:val="8"/>
            <w:sz w:val="24"/>
            <w:szCs w:val="24"/>
            <w:vertAlign w:val="superscript"/>
          </w:rPr>
          <w:t>5</w:t>
        </w:r>
      </w:hyperlink>
    </w:p>
    <w:p w14:paraId="55AAE02C" w14:textId="0FA1DBC8" w:rsidR="000B479F" w:rsidRPr="00197BA4" w:rsidRDefault="000B479F" w:rsidP="00197BA4">
      <w:pPr>
        <w:pStyle w:val="ListParagraph"/>
        <w:widowControl w:val="0"/>
        <w:numPr>
          <w:ilvl w:val="0"/>
          <w:numId w:val="10"/>
        </w:numPr>
        <w:tabs>
          <w:tab w:val="left" w:pos="720"/>
        </w:tabs>
        <w:autoSpaceDE w:val="0"/>
        <w:autoSpaceDN w:val="0"/>
        <w:spacing w:before="100" w:beforeAutospacing="1" w:line="240" w:lineRule="auto"/>
        <w:ind w:right="272"/>
        <w:contextualSpacing w:val="0"/>
        <w:rPr>
          <w:rFonts w:ascii="Aptos" w:hAnsi="Aptos"/>
          <w:position w:val="8"/>
          <w:sz w:val="24"/>
          <w:szCs w:val="24"/>
        </w:rPr>
      </w:pPr>
      <w:r w:rsidRPr="00197BA4">
        <w:rPr>
          <w:rFonts w:ascii="Aptos" w:hAnsi="Aptos"/>
          <w:spacing w:val="-2"/>
          <w:w w:val="110"/>
          <w:sz w:val="24"/>
          <w:szCs w:val="24"/>
        </w:rPr>
        <w:t>CSB</w:t>
      </w:r>
      <w:r w:rsidRPr="00197BA4">
        <w:rPr>
          <w:rFonts w:ascii="Aptos" w:hAnsi="Aptos"/>
          <w:spacing w:val="-10"/>
          <w:w w:val="110"/>
          <w:sz w:val="24"/>
          <w:szCs w:val="24"/>
        </w:rPr>
        <w:t xml:space="preserve"> </w:t>
      </w:r>
      <w:r w:rsidRPr="00197BA4">
        <w:rPr>
          <w:rFonts w:ascii="Aptos" w:hAnsi="Aptos"/>
          <w:spacing w:val="-2"/>
          <w:w w:val="110"/>
          <w:sz w:val="24"/>
          <w:szCs w:val="24"/>
        </w:rPr>
        <w:t>has</w:t>
      </w:r>
      <w:r w:rsidRPr="00197BA4">
        <w:rPr>
          <w:rFonts w:ascii="Aptos" w:hAnsi="Aptos"/>
          <w:spacing w:val="-10"/>
          <w:w w:val="110"/>
          <w:sz w:val="24"/>
          <w:szCs w:val="24"/>
        </w:rPr>
        <w:t xml:space="preserve"> </w:t>
      </w:r>
      <w:r w:rsidRPr="00197BA4">
        <w:rPr>
          <w:rFonts w:ascii="Aptos" w:hAnsi="Aptos"/>
          <w:spacing w:val="-2"/>
          <w:w w:val="110"/>
          <w:sz w:val="24"/>
          <w:szCs w:val="24"/>
        </w:rPr>
        <w:t>a</w:t>
      </w:r>
      <w:r w:rsidRPr="00197BA4">
        <w:rPr>
          <w:rFonts w:ascii="Aptos" w:hAnsi="Aptos"/>
          <w:spacing w:val="-9"/>
          <w:w w:val="110"/>
          <w:sz w:val="24"/>
          <w:szCs w:val="24"/>
        </w:rPr>
        <w:t xml:space="preserve"> </w:t>
      </w:r>
      <w:r w:rsidRPr="00197BA4">
        <w:rPr>
          <w:rFonts w:ascii="Aptos" w:hAnsi="Aptos"/>
          <w:spacing w:val="-2"/>
          <w:w w:val="110"/>
          <w:sz w:val="24"/>
          <w:szCs w:val="24"/>
        </w:rPr>
        <w:t>$14.4</w:t>
      </w:r>
      <w:r w:rsidRPr="00197BA4">
        <w:rPr>
          <w:rFonts w:ascii="Aptos" w:hAnsi="Aptos"/>
          <w:spacing w:val="-9"/>
          <w:w w:val="110"/>
          <w:sz w:val="24"/>
          <w:szCs w:val="24"/>
        </w:rPr>
        <w:t xml:space="preserve"> </w:t>
      </w:r>
      <w:r w:rsidRPr="00197BA4">
        <w:rPr>
          <w:rFonts w:ascii="Aptos" w:hAnsi="Aptos"/>
          <w:spacing w:val="-2"/>
          <w:w w:val="110"/>
          <w:sz w:val="24"/>
          <w:szCs w:val="24"/>
        </w:rPr>
        <w:t>million</w:t>
      </w:r>
      <w:r w:rsidRPr="00197BA4">
        <w:rPr>
          <w:rFonts w:ascii="Aptos" w:hAnsi="Aptos"/>
          <w:spacing w:val="-10"/>
          <w:w w:val="110"/>
          <w:sz w:val="24"/>
          <w:szCs w:val="24"/>
        </w:rPr>
        <w:t xml:space="preserve"> </w:t>
      </w:r>
      <w:r w:rsidRPr="00197BA4">
        <w:rPr>
          <w:rFonts w:ascii="Aptos" w:hAnsi="Aptos"/>
          <w:spacing w:val="-2"/>
          <w:w w:val="110"/>
          <w:sz w:val="24"/>
          <w:szCs w:val="24"/>
        </w:rPr>
        <w:t>annual</w:t>
      </w:r>
      <w:r w:rsidRPr="00197BA4">
        <w:rPr>
          <w:rFonts w:ascii="Aptos" w:hAnsi="Aptos"/>
          <w:spacing w:val="-9"/>
          <w:w w:val="110"/>
          <w:sz w:val="24"/>
          <w:szCs w:val="24"/>
        </w:rPr>
        <w:t xml:space="preserve"> </w:t>
      </w:r>
      <w:r w:rsidRPr="00197BA4">
        <w:rPr>
          <w:rFonts w:ascii="Aptos" w:hAnsi="Aptos"/>
          <w:spacing w:val="-2"/>
          <w:w w:val="110"/>
          <w:sz w:val="24"/>
          <w:szCs w:val="24"/>
        </w:rPr>
        <w:t>budget</w:t>
      </w:r>
      <w:r w:rsidRPr="00197BA4">
        <w:rPr>
          <w:rFonts w:ascii="Aptos" w:hAnsi="Aptos"/>
          <w:spacing w:val="-11"/>
          <w:w w:val="110"/>
          <w:sz w:val="24"/>
          <w:szCs w:val="24"/>
        </w:rPr>
        <w:t xml:space="preserve"> </w:t>
      </w:r>
      <w:r w:rsidRPr="00197BA4">
        <w:rPr>
          <w:rFonts w:ascii="Aptos" w:hAnsi="Aptos"/>
          <w:spacing w:val="-2"/>
          <w:w w:val="110"/>
          <w:sz w:val="24"/>
          <w:szCs w:val="24"/>
        </w:rPr>
        <w:t>and</w:t>
      </w:r>
      <w:r w:rsidRPr="00197BA4">
        <w:rPr>
          <w:rFonts w:ascii="Aptos" w:hAnsi="Aptos"/>
          <w:spacing w:val="-7"/>
          <w:w w:val="110"/>
          <w:sz w:val="24"/>
          <w:szCs w:val="24"/>
        </w:rPr>
        <w:t xml:space="preserve"> </w:t>
      </w:r>
      <w:r w:rsidRPr="00197BA4">
        <w:rPr>
          <w:rFonts w:ascii="Aptos" w:hAnsi="Aptos"/>
          <w:spacing w:val="-2"/>
          <w:w w:val="110"/>
          <w:sz w:val="24"/>
          <w:szCs w:val="24"/>
        </w:rPr>
        <w:t>50</w:t>
      </w:r>
      <w:r w:rsidRPr="00197BA4">
        <w:rPr>
          <w:rFonts w:ascii="Aptos" w:hAnsi="Aptos"/>
          <w:spacing w:val="-9"/>
          <w:w w:val="110"/>
          <w:sz w:val="24"/>
          <w:szCs w:val="24"/>
        </w:rPr>
        <w:t xml:space="preserve"> </w:t>
      </w:r>
      <w:r w:rsidRPr="00197BA4">
        <w:rPr>
          <w:rFonts w:ascii="Aptos" w:hAnsi="Aptos"/>
          <w:spacing w:val="-2"/>
          <w:w w:val="110"/>
          <w:sz w:val="24"/>
          <w:szCs w:val="24"/>
        </w:rPr>
        <w:t>employees.</w:t>
      </w:r>
      <w:r w:rsidRPr="00197BA4">
        <w:rPr>
          <w:rFonts w:ascii="Aptos" w:hAnsi="Aptos"/>
          <w:spacing w:val="-5"/>
          <w:w w:val="110"/>
          <w:sz w:val="24"/>
          <w:szCs w:val="24"/>
        </w:rPr>
        <w:t xml:space="preserve"> </w:t>
      </w:r>
      <w:r w:rsidRPr="00197BA4">
        <w:rPr>
          <w:rFonts w:ascii="Aptos" w:hAnsi="Aptos"/>
          <w:spacing w:val="-2"/>
          <w:w w:val="110"/>
          <w:sz w:val="24"/>
          <w:szCs w:val="24"/>
        </w:rPr>
        <w:t>Despite</w:t>
      </w:r>
      <w:r w:rsidRPr="00197BA4">
        <w:rPr>
          <w:rFonts w:ascii="Aptos" w:hAnsi="Aptos"/>
          <w:spacing w:val="-12"/>
          <w:w w:val="110"/>
          <w:sz w:val="24"/>
          <w:szCs w:val="24"/>
        </w:rPr>
        <w:t xml:space="preserve"> </w:t>
      </w:r>
      <w:r w:rsidRPr="00197BA4">
        <w:rPr>
          <w:rFonts w:ascii="Aptos" w:hAnsi="Aptos"/>
          <w:spacing w:val="-2"/>
          <w:w w:val="110"/>
          <w:sz w:val="24"/>
          <w:szCs w:val="24"/>
        </w:rPr>
        <w:t>its</w:t>
      </w:r>
      <w:r w:rsidRPr="00197BA4">
        <w:rPr>
          <w:rFonts w:ascii="Aptos" w:hAnsi="Aptos"/>
          <w:spacing w:val="-10"/>
          <w:w w:val="110"/>
          <w:sz w:val="24"/>
          <w:szCs w:val="24"/>
        </w:rPr>
        <w:t xml:space="preserve"> </w:t>
      </w:r>
      <w:r w:rsidRPr="00197BA4">
        <w:rPr>
          <w:rFonts w:ascii="Aptos" w:hAnsi="Aptos"/>
          <w:spacing w:val="-2"/>
          <w:w w:val="110"/>
          <w:sz w:val="24"/>
          <w:szCs w:val="24"/>
        </w:rPr>
        <w:t>small</w:t>
      </w:r>
      <w:r w:rsidRPr="00197BA4">
        <w:rPr>
          <w:rFonts w:ascii="Aptos" w:hAnsi="Aptos"/>
          <w:spacing w:val="-11"/>
          <w:w w:val="110"/>
          <w:sz w:val="24"/>
          <w:szCs w:val="24"/>
        </w:rPr>
        <w:t xml:space="preserve"> </w:t>
      </w:r>
      <w:r w:rsidRPr="00197BA4">
        <w:rPr>
          <w:rFonts w:ascii="Aptos" w:hAnsi="Aptos"/>
          <w:spacing w:val="-2"/>
          <w:w w:val="110"/>
          <w:sz w:val="24"/>
          <w:szCs w:val="24"/>
        </w:rPr>
        <w:t>size,</w:t>
      </w:r>
      <w:r w:rsidRPr="00197BA4">
        <w:rPr>
          <w:rFonts w:ascii="Aptos" w:hAnsi="Aptos"/>
          <w:spacing w:val="-9"/>
          <w:w w:val="110"/>
          <w:sz w:val="24"/>
          <w:szCs w:val="24"/>
        </w:rPr>
        <w:t xml:space="preserve"> </w:t>
      </w:r>
      <w:r w:rsidRPr="00197BA4">
        <w:rPr>
          <w:rFonts w:ascii="Aptos" w:hAnsi="Aptos"/>
          <w:spacing w:val="-2"/>
          <w:w w:val="110"/>
          <w:sz w:val="24"/>
          <w:szCs w:val="24"/>
        </w:rPr>
        <w:t>the</w:t>
      </w:r>
      <w:r w:rsidRPr="00197BA4">
        <w:rPr>
          <w:rFonts w:ascii="Aptos" w:hAnsi="Aptos"/>
          <w:spacing w:val="-10"/>
          <w:w w:val="110"/>
          <w:sz w:val="24"/>
          <w:szCs w:val="24"/>
        </w:rPr>
        <w:t xml:space="preserve"> </w:t>
      </w:r>
      <w:r w:rsidRPr="00197BA4">
        <w:rPr>
          <w:rFonts w:ascii="Aptos" w:hAnsi="Aptos"/>
          <w:spacing w:val="-2"/>
          <w:w w:val="110"/>
          <w:sz w:val="24"/>
          <w:szCs w:val="24"/>
        </w:rPr>
        <w:t xml:space="preserve">CSB </w:t>
      </w:r>
      <w:r w:rsidRPr="00197BA4">
        <w:rPr>
          <w:rFonts w:ascii="Aptos" w:hAnsi="Aptos"/>
          <w:sz w:val="24"/>
          <w:szCs w:val="24"/>
        </w:rPr>
        <w:t>provides</w:t>
      </w:r>
      <w:r w:rsidRPr="00197BA4">
        <w:rPr>
          <w:rFonts w:ascii="Aptos" w:hAnsi="Aptos"/>
          <w:spacing w:val="33"/>
          <w:sz w:val="24"/>
          <w:szCs w:val="24"/>
        </w:rPr>
        <w:t xml:space="preserve"> </w:t>
      </w:r>
      <w:r w:rsidRPr="00197BA4">
        <w:rPr>
          <w:rFonts w:ascii="Aptos" w:hAnsi="Aptos"/>
          <w:sz w:val="24"/>
          <w:szCs w:val="24"/>
        </w:rPr>
        <w:t>an</w:t>
      </w:r>
      <w:r w:rsidRPr="00197BA4">
        <w:rPr>
          <w:rFonts w:ascii="Aptos" w:hAnsi="Aptos"/>
          <w:spacing w:val="33"/>
          <w:sz w:val="24"/>
          <w:szCs w:val="24"/>
        </w:rPr>
        <w:t xml:space="preserve"> </w:t>
      </w:r>
      <w:r w:rsidRPr="00197BA4">
        <w:rPr>
          <w:rFonts w:ascii="Aptos" w:hAnsi="Aptos"/>
          <w:sz w:val="24"/>
          <w:szCs w:val="24"/>
        </w:rPr>
        <w:t>outsized</w:t>
      </w:r>
      <w:r w:rsidRPr="00197BA4">
        <w:rPr>
          <w:rFonts w:ascii="Aptos" w:hAnsi="Aptos"/>
          <w:spacing w:val="33"/>
          <w:sz w:val="24"/>
          <w:szCs w:val="24"/>
        </w:rPr>
        <w:t xml:space="preserve"> </w:t>
      </w:r>
      <w:r w:rsidRPr="00197BA4">
        <w:rPr>
          <w:rFonts w:ascii="Aptos" w:hAnsi="Aptos"/>
          <w:sz w:val="24"/>
          <w:szCs w:val="24"/>
        </w:rPr>
        <w:t>return</w:t>
      </w:r>
      <w:r w:rsidRPr="00197BA4">
        <w:rPr>
          <w:rFonts w:ascii="Aptos" w:hAnsi="Aptos"/>
          <w:spacing w:val="37"/>
          <w:sz w:val="24"/>
          <w:szCs w:val="24"/>
        </w:rPr>
        <w:t xml:space="preserve"> </w:t>
      </w:r>
      <w:r w:rsidRPr="00197BA4">
        <w:rPr>
          <w:rFonts w:ascii="Aptos" w:hAnsi="Aptos"/>
          <w:sz w:val="24"/>
          <w:szCs w:val="24"/>
        </w:rPr>
        <w:t>on</w:t>
      </w:r>
      <w:r w:rsidRPr="00197BA4">
        <w:rPr>
          <w:rFonts w:ascii="Aptos" w:hAnsi="Aptos"/>
          <w:spacing w:val="37"/>
          <w:sz w:val="24"/>
          <w:szCs w:val="24"/>
        </w:rPr>
        <w:t xml:space="preserve"> </w:t>
      </w:r>
      <w:r w:rsidRPr="00197BA4">
        <w:rPr>
          <w:rFonts w:ascii="Aptos" w:hAnsi="Aptos"/>
          <w:sz w:val="24"/>
          <w:szCs w:val="24"/>
        </w:rPr>
        <w:t>investment</w:t>
      </w:r>
      <w:r w:rsidRPr="00197BA4">
        <w:rPr>
          <w:rFonts w:ascii="Aptos" w:hAnsi="Aptos"/>
          <w:spacing w:val="31"/>
          <w:sz w:val="24"/>
          <w:szCs w:val="24"/>
        </w:rPr>
        <w:t xml:space="preserve"> </w:t>
      </w:r>
      <w:r w:rsidRPr="00197BA4">
        <w:rPr>
          <w:rFonts w:ascii="Aptos" w:hAnsi="Aptos"/>
          <w:sz w:val="24"/>
          <w:szCs w:val="24"/>
        </w:rPr>
        <w:t>by</w:t>
      </w:r>
      <w:r w:rsidRPr="00197BA4">
        <w:rPr>
          <w:rFonts w:ascii="Aptos" w:hAnsi="Aptos"/>
          <w:spacing w:val="33"/>
          <w:sz w:val="24"/>
          <w:szCs w:val="24"/>
        </w:rPr>
        <w:t xml:space="preserve"> </w:t>
      </w:r>
      <w:r w:rsidRPr="00197BA4">
        <w:rPr>
          <w:rFonts w:ascii="Aptos" w:hAnsi="Aptos"/>
          <w:sz w:val="24"/>
          <w:szCs w:val="24"/>
        </w:rPr>
        <w:t>preventing</w:t>
      </w:r>
      <w:r w:rsidRPr="00197BA4">
        <w:rPr>
          <w:rFonts w:ascii="Aptos" w:hAnsi="Aptos"/>
          <w:spacing w:val="37"/>
          <w:sz w:val="24"/>
          <w:szCs w:val="24"/>
        </w:rPr>
        <w:t xml:space="preserve"> </w:t>
      </w:r>
      <w:r w:rsidRPr="00197BA4">
        <w:rPr>
          <w:rFonts w:ascii="Aptos" w:hAnsi="Aptos"/>
          <w:sz w:val="24"/>
          <w:szCs w:val="24"/>
        </w:rPr>
        <w:t>costly,</w:t>
      </w:r>
      <w:r w:rsidRPr="00197BA4">
        <w:rPr>
          <w:rFonts w:ascii="Aptos" w:hAnsi="Aptos"/>
          <w:spacing w:val="29"/>
          <w:sz w:val="24"/>
          <w:szCs w:val="24"/>
        </w:rPr>
        <w:t xml:space="preserve"> </w:t>
      </w:r>
      <w:r w:rsidRPr="00197BA4">
        <w:rPr>
          <w:rFonts w:ascii="Aptos" w:hAnsi="Aptos"/>
          <w:sz w:val="24"/>
          <w:szCs w:val="24"/>
        </w:rPr>
        <w:t>deadly</w:t>
      </w:r>
      <w:r w:rsidR="009A4DF9" w:rsidRPr="00197BA4">
        <w:rPr>
          <w:rFonts w:ascii="Aptos" w:hAnsi="Aptos"/>
          <w:spacing w:val="33"/>
          <w:sz w:val="24"/>
          <w:szCs w:val="24"/>
        </w:rPr>
        <w:t xml:space="preserve"> </w:t>
      </w:r>
      <w:r w:rsidRPr="00197BA4">
        <w:rPr>
          <w:rFonts w:ascii="Aptos" w:hAnsi="Aptos"/>
          <w:sz w:val="24"/>
          <w:szCs w:val="24"/>
        </w:rPr>
        <w:t>incidents.</w:t>
      </w:r>
      <w:hyperlink w:anchor="_bookmark9" w:history="1">
        <w:r w:rsidR="00603280" w:rsidRPr="00197BA4">
          <w:rPr>
            <w:rFonts w:ascii="Aptos" w:hAnsi="Aptos"/>
            <w:spacing w:val="-2"/>
            <w:w w:val="110"/>
            <w:position w:val="8"/>
            <w:sz w:val="24"/>
            <w:szCs w:val="24"/>
            <w:vertAlign w:val="superscript"/>
          </w:rPr>
          <w:t>6</w:t>
        </w:r>
      </w:hyperlink>
    </w:p>
    <w:p w14:paraId="074872A0" w14:textId="48B75D49" w:rsidR="002E4664" w:rsidRPr="00197BA4" w:rsidRDefault="000B479F" w:rsidP="00197BA4">
      <w:pPr>
        <w:pStyle w:val="ListParagraph"/>
        <w:widowControl w:val="0"/>
        <w:numPr>
          <w:ilvl w:val="0"/>
          <w:numId w:val="10"/>
        </w:numPr>
        <w:tabs>
          <w:tab w:val="left" w:pos="720"/>
        </w:tabs>
        <w:autoSpaceDE w:val="0"/>
        <w:autoSpaceDN w:val="0"/>
        <w:spacing w:before="100" w:beforeAutospacing="1" w:line="240" w:lineRule="auto"/>
        <w:ind w:right="268"/>
        <w:contextualSpacing w:val="0"/>
        <w:rPr>
          <w:rFonts w:ascii="Aptos" w:hAnsi="Aptos"/>
          <w:position w:val="8"/>
          <w:sz w:val="24"/>
          <w:szCs w:val="24"/>
        </w:rPr>
      </w:pPr>
      <w:r w:rsidRPr="00197BA4">
        <w:rPr>
          <w:rFonts w:ascii="Aptos" w:hAnsi="Aptos"/>
          <w:w w:val="105"/>
          <w:sz w:val="24"/>
          <w:szCs w:val="24"/>
        </w:rPr>
        <w:t xml:space="preserve">In 1989, the </w:t>
      </w:r>
      <w:r w:rsidR="002E4664" w:rsidRPr="00197BA4">
        <w:rPr>
          <w:rFonts w:ascii="Aptos" w:hAnsi="Aptos"/>
          <w:w w:val="105"/>
          <w:sz w:val="24"/>
          <w:szCs w:val="24"/>
        </w:rPr>
        <w:t>US S</w:t>
      </w:r>
      <w:r w:rsidRPr="00197BA4">
        <w:rPr>
          <w:rFonts w:ascii="Aptos" w:hAnsi="Aptos"/>
          <w:w w:val="105"/>
          <w:sz w:val="24"/>
          <w:szCs w:val="24"/>
        </w:rPr>
        <w:t xml:space="preserve">enate emphasized the necessity for CSB’s independence because agencies with rulemaking &amp; investigative functions may overlook systemic </w:t>
      </w:r>
      <w:r w:rsidR="009A4DF9" w:rsidRPr="00197BA4">
        <w:rPr>
          <w:rFonts w:ascii="Aptos" w:hAnsi="Aptos"/>
          <w:w w:val="105"/>
          <w:sz w:val="24"/>
          <w:szCs w:val="24"/>
        </w:rPr>
        <w:t xml:space="preserve">hazards </w:t>
      </w:r>
      <w:r w:rsidRPr="00197BA4">
        <w:rPr>
          <w:rFonts w:ascii="Aptos" w:hAnsi="Aptos"/>
          <w:w w:val="105"/>
          <w:sz w:val="24"/>
          <w:szCs w:val="24"/>
        </w:rPr>
        <w:t xml:space="preserve">or </w:t>
      </w:r>
      <w:r w:rsidRPr="00197BA4">
        <w:rPr>
          <w:rFonts w:ascii="Aptos" w:hAnsi="Aptos"/>
          <w:w w:val="105"/>
          <w:sz w:val="24"/>
          <w:szCs w:val="24"/>
        </w:rPr>
        <w:lastRenderedPageBreak/>
        <w:t>regulatory shortcomings.</w:t>
      </w:r>
      <w:r w:rsidR="00603280" w:rsidRPr="00197BA4">
        <w:rPr>
          <w:rFonts w:ascii="Aptos" w:hAnsi="Aptos"/>
          <w:sz w:val="24"/>
          <w:szCs w:val="24"/>
          <w:vertAlign w:val="superscript"/>
        </w:rPr>
        <w:t>7</w:t>
      </w:r>
    </w:p>
    <w:p w14:paraId="45D5EC37" w14:textId="622295A9" w:rsidR="002E4664" w:rsidRPr="00197BA4" w:rsidRDefault="002E4664" w:rsidP="00197BA4">
      <w:pPr>
        <w:pStyle w:val="ListParagraph"/>
        <w:widowControl w:val="0"/>
        <w:numPr>
          <w:ilvl w:val="0"/>
          <w:numId w:val="10"/>
        </w:numPr>
        <w:tabs>
          <w:tab w:val="left" w:pos="720"/>
        </w:tabs>
        <w:autoSpaceDE w:val="0"/>
        <w:autoSpaceDN w:val="0"/>
        <w:spacing w:before="100" w:beforeAutospacing="1" w:line="240" w:lineRule="auto"/>
        <w:ind w:right="529"/>
        <w:contextualSpacing w:val="0"/>
        <w:rPr>
          <w:rFonts w:ascii="Aptos" w:hAnsi="Aptos"/>
          <w:position w:val="8"/>
          <w:sz w:val="24"/>
          <w:szCs w:val="24"/>
        </w:rPr>
      </w:pPr>
      <w:r w:rsidRPr="00197BA4">
        <w:rPr>
          <w:rFonts w:ascii="Aptos" w:hAnsi="Aptos"/>
          <w:w w:val="105"/>
          <w:sz w:val="24"/>
          <w:szCs w:val="24"/>
        </w:rPr>
        <w:t>In</w:t>
      </w:r>
      <w:r w:rsidRPr="00197BA4">
        <w:rPr>
          <w:rFonts w:ascii="Aptos" w:hAnsi="Aptos"/>
          <w:spacing w:val="-4"/>
          <w:w w:val="105"/>
          <w:sz w:val="24"/>
          <w:szCs w:val="24"/>
        </w:rPr>
        <w:t xml:space="preserve"> </w:t>
      </w:r>
      <w:r w:rsidRPr="00197BA4">
        <w:rPr>
          <w:rFonts w:ascii="Aptos" w:hAnsi="Aptos"/>
          <w:w w:val="105"/>
          <w:sz w:val="24"/>
          <w:szCs w:val="24"/>
        </w:rPr>
        <w:t>just</w:t>
      </w:r>
      <w:r w:rsidRPr="00197BA4">
        <w:rPr>
          <w:rFonts w:ascii="Aptos" w:hAnsi="Aptos"/>
          <w:spacing w:val="-8"/>
          <w:w w:val="105"/>
          <w:sz w:val="24"/>
          <w:szCs w:val="24"/>
        </w:rPr>
        <w:t xml:space="preserve"> </w:t>
      </w:r>
      <w:r w:rsidRPr="00197BA4">
        <w:rPr>
          <w:rFonts w:ascii="Aptos" w:hAnsi="Aptos"/>
          <w:w w:val="105"/>
          <w:sz w:val="24"/>
          <w:szCs w:val="24"/>
        </w:rPr>
        <w:t>the</w:t>
      </w:r>
      <w:r w:rsidRPr="00197BA4">
        <w:rPr>
          <w:rFonts w:ascii="Aptos" w:hAnsi="Aptos"/>
          <w:spacing w:val="-9"/>
          <w:w w:val="105"/>
          <w:sz w:val="24"/>
          <w:szCs w:val="24"/>
        </w:rPr>
        <w:t xml:space="preserve"> </w:t>
      </w:r>
      <w:r w:rsidRPr="00197BA4">
        <w:rPr>
          <w:rFonts w:ascii="Aptos" w:hAnsi="Aptos"/>
          <w:w w:val="105"/>
          <w:sz w:val="24"/>
          <w:szCs w:val="24"/>
        </w:rPr>
        <w:t>past</w:t>
      </w:r>
      <w:r w:rsidRPr="00197BA4">
        <w:rPr>
          <w:rFonts w:ascii="Aptos" w:hAnsi="Aptos"/>
          <w:spacing w:val="-8"/>
          <w:w w:val="105"/>
          <w:sz w:val="24"/>
          <w:szCs w:val="24"/>
        </w:rPr>
        <w:t xml:space="preserve"> </w:t>
      </w:r>
      <w:r w:rsidRPr="00197BA4">
        <w:rPr>
          <w:rFonts w:ascii="Aptos" w:hAnsi="Aptos"/>
          <w:w w:val="105"/>
          <w:sz w:val="24"/>
          <w:szCs w:val="24"/>
        </w:rPr>
        <w:t>five</w:t>
      </w:r>
      <w:r w:rsidRPr="00197BA4">
        <w:rPr>
          <w:rFonts w:ascii="Aptos" w:hAnsi="Aptos"/>
          <w:spacing w:val="-6"/>
          <w:w w:val="105"/>
          <w:sz w:val="24"/>
          <w:szCs w:val="24"/>
        </w:rPr>
        <w:t xml:space="preserve"> </w:t>
      </w:r>
      <w:r w:rsidRPr="00197BA4">
        <w:rPr>
          <w:rFonts w:ascii="Aptos" w:hAnsi="Aptos"/>
          <w:w w:val="105"/>
          <w:sz w:val="24"/>
          <w:szCs w:val="24"/>
        </w:rPr>
        <w:t>years,</w:t>
      </w:r>
      <w:r w:rsidRPr="00197BA4">
        <w:rPr>
          <w:rFonts w:ascii="Aptos" w:hAnsi="Aptos"/>
          <w:spacing w:val="-6"/>
          <w:w w:val="105"/>
          <w:sz w:val="24"/>
          <w:szCs w:val="24"/>
        </w:rPr>
        <w:t xml:space="preserve"> </w:t>
      </w:r>
      <w:r w:rsidRPr="00197BA4">
        <w:rPr>
          <w:rFonts w:ascii="Aptos" w:hAnsi="Aptos"/>
          <w:w w:val="105"/>
          <w:sz w:val="24"/>
          <w:szCs w:val="24"/>
        </w:rPr>
        <w:t>over</w:t>
      </w:r>
      <w:r w:rsidRPr="00197BA4">
        <w:rPr>
          <w:rFonts w:ascii="Aptos" w:hAnsi="Aptos"/>
          <w:spacing w:val="-4"/>
          <w:w w:val="105"/>
          <w:sz w:val="24"/>
          <w:szCs w:val="24"/>
        </w:rPr>
        <w:t xml:space="preserve"> </w:t>
      </w:r>
      <w:r w:rsidRPr="00197BA4">
        <w:rPr>
          <w:rFonts w:ascii="Aptos" w:hAnsi="Aptos"/>
          <w:w w:val="105"/>
          <w:sz w:val="24"/>
          <w:szCs w:val="24"/>
        </w:rPr>
        <w:t>460</w:t>
      </w:r>
      <w:r w:rsidRPr="00197BA4">
        <w:rPr>
          <w:rFonts w:ascii="Aptos" w:hAnsi="Aptos"/>
          <w:spacing w:val="-9"/>
          <w:w w:val="105"/>
          <w:sz w:val="24"/>
          <w:szCs w:val="24"/>
        </w:rPr>
        <w:t xml:space="preserve"> </w:t>
      </w:r>
      <w:r w:rsidRPr="00197BA4">
        <w:rPr>
          <w:rFonts w:ascii="Aptos" w:hAnsi="Aptos"/>
          <w:w w:val="105"/>
          <w:sz w:val="24"/>
          <w:szCs w:val="24"/>
        </w:rPr>
        <w:t>chemical</w:t>
      </w:r>
      <w:r w:rsidRPr="00197BA4">
        <w:rPr>
          <w:rFonts w:ascii="Aptos" w:hAnsi="Aptos"/>
          <w:spacing w:val="-6"/>
          <w:w w:val="105"/>
          <w:sz w:val="24"/>
          <w:szCs w:val="24"/>
        </w:rPr>
        <w:t xml:space="preserve"> </w:t>
      </w:r>
      <w:r w:rsidRPr="00197BA4">
        <w:rPr>
          <w:rFonts w:ascii="Aptos" w:hAnsi="Aptos"/>
          <w:w w:val="105"/>
          <w:sz w:val="24"/>
          <w:szCs w:val="24"/>
        </w:rPr>
        <w:t>incidents</w:t>
      </w:r>
      <w:r w:rsidRPr="00197BA4">
        <w:rPr>
          <w:rFonts w:ascii="Aptos" w:hAnsi="Aptos"/>
          <w:spacing w:val="-2"/>
          <w:w w:val="105"/>
          <w:sz w:val="24"/>
          <w:szCs w:val="24"/>
        </w:rPr>
        <w:t xml:space="preserve"> </w:t>
      </w:r>
      <w:r w:rsidRPr="00197BA4">
        <w:rPr>
          <w:rFonts w:ascii="Aptos" w:hAnsi="Aptos"/>
          <w:w w:val="105"/>
          <w:sz w:val="24"/>
          <w:szCs w:val="24"/>
        </w:rPr>
        <w:t>have</w:t>
      </w:r>
      <w:r w:rsidRPr="00197BA4">
        <w:rPr>
          <w:rFonts w:ascii="Aptos" w:hAnsi="Aptos"/>
          <w:spacing w:val="-9"/>
          <w:w w:val="105"/>
          <w:sz w:val="24"/>
          <w:szCs w:val="24"/>
        </w:rPr>
        <w:t xml:space="preserve"> </w:t>
      </w:r>
      <w:r w:rsidRPr="00197BA4">
        <w:rPr>
          <w:rFonts w:ascii="Aptos" w:hAnsi="Aptos"/>
          <w:w w:val="105"/>
          <w:sz w:val="24"/>
          <w:szCs w:val="24"/>
        </w:rPr>
        <w:t>been</w:t>
      </w:r>
      <w:r w:rsidRPr="00197BA4">
        <w:rPr>
          <w:rFonts w:ascii="Aptos" w:hAnsi="Aptos"/>
          <w:spacing w:val="-6"/>
          <w:w w:val="105"/>
          <w:sz w:val="24"/>
          <w:szCs w:val="24"/>
        </w:rPr>
        <w:t xml:space="preserve"> </w:t>
      </w:r>
      <w:r w:rsidRPr="00197BA4">
        <w:rPr>
          <w:rFonts w:ascii="Aptos" w:hAnsi="Aptos"/>
          <w:w w:val="105"/>
          <w:sz w:val="24"/>
          <w:szCs w:val="24"/>
        </w:rPr>
        <w:t>reported</w:t>
      </w:r>
      <w:r w:rsidRPr="00197BA4">
        <w:rPr>
          <w:rFonts w:ascii="Aptos" w:hAnsi="Aptos"/>
          <w:spacing w:val="-6"/>
          <w:w w:val="105"/>
          <w:sz w:val="24"/>
          <w:szCs w:val="24"/>
        </w:rPr>
        <w:t xml:space="preserve"> </w:t>
      </w:r>
      <w:r w:rsidRPr="00197BA4">
        <w:rPr>
          <w:rFonts w:ascii="Aptos" w:hAnsi="Aptos"/>
          <w:w w:val="105"/>
          <w:sz w:val="24"/>
          <w:szCs w:val="24"/>
        </w:rPr>
        <w:t>nationwide, underscoring the urgent and ongoing need for CSB’s work.</w:t>
      </w:r>
      <w:hyperlink w:anchor="_bookmark7" w:history="1">
        <w:r w:rsidRPr="00197BA4">
          <w:rPr>
            <w:rFonts w:ascii="Aptos" w:hAnsi="Aptos"/>
            <w:w w:val="105"/>
            <w:position w:val="8"/>
            <w:sz w:val="24"/>
            <w:szCs w:val="24"/>
            <w:vertAlign w:val="superscript"/>
          </w:rPr>
          <w:t>8</w:t>
        </w:r>
      </w:hyperlink>
    </w:p>
    <w:p w14:paraId="6AD6B7F1" w14:textId="67DEBAC0" w:rsidR="002E4664" w:rsidRPr="00197BA4" w:rsidRDefault="002E4664" w:rsidP="00197BA4">
      <w:pPr>
        <w:pStyle w:val="ListParagraph"/>
        <w:widowControl w:val="0"/>
        <w:numPr>
          <w:ilvl w:val="0"/>
          <w:numId w:val="10"/>
        </w:numPr>
        <w:tabs>
          <w:tab w:val="left" w:pos="720"/>
        </w:tabs>
        <w:autoSpaceDE w:val="0"/>
        <w:autoSpaceDN w:val="0"/>
        <w:spacing w:before="1" w:line="240" w:lineRule="auto"/>
        <w:ind w:right="788"/>
        <w:contextualSpacing w:val="0"/>
        <w:rPr>
          <w:rFonts w:ascii="Aptos" w:hAnsi="Aptos"/>
          <w:position w:val="8"/>
          <w:sz w:val="24"/>
          <w:szCs w:val="24"/>
        </w:rPr>
      </w:pPr>
      <w:r w:rsidRPr="00197BA4">
        <w:rPr>
          <w:rFonts w:ascii="Aptos" w:hAnsi="Aptos"/>
          <w:sz w:val="24"/>
          <w:szCs w:val="24"/>
        </w:rPr>
        <w:t>This</w:t>
      </w:r>
      <w:r w:rsidRPr="00197BA4">
        <w:rPr>
          <w:rFonts w:ascii="Aptos" w:hAnsi="Aptos"/>
          <w:spacing w:val="28"/>
          <w:sz w:val="24"/>
          <w:szCs w:val="24"/>
        </w:rPr>
        <w:t xml:space="preserve"> </w:t>
      </w:r>
      <w:r w:rsidRPr="00197BA4">
        <w:rPr>
          <w:rFonts w:ascii="Aptos" w:hAnsi="Aptos"/>
          <w:sz w:val="24"/>
          <w:szCs w:val="24"/>
        </w:rPr>
        <w:t>past</w:t>
      </w:r>
      <w:r w:rsidRPr="00197BA4">
        <w:rPr>
          <w:rFonts w:ascii="Aptos" w:hAnsi="Aptos"/>
          <w:spacing w:val="27"/>
          <w:sz w:val="24"/>
          <w:szCs w:val="24"/>
        </w:rPr>
        <w:t xml:space="preserve"> </w:t>
      </w:r>
      <w:r w:rsidRPr="00197BA4">
        <w:rPr>
          <w:rFonts w:ascii="Aptos" w:hAnsi="Aptos"/>
          <w:sz w:val="24"/>
          <w:szCs w:val="24"/>
        </w:rPr>
        <w:t>year,</w:t>
      </w:r>
      <w:r w:rsidRPr="00197BA4">
        <w:rPr>
          <w:rFonts w:ascii="Aptos" w:hAnsi="Aptos"/>
          <w:spacing w:val="30"/>
          <w:sz w:val="24"/>
          <w:szCs w:val="24"/>
        </w:rPr>
        <w:t xml:space="preserve"> </w:t>
      </w:r>
      <w:r w:rsidRPr="00197BA4">
        <w:rPr>
          <w:rFonts w:ascii="Aptos" w:hAnsi="Aptos"/>
          <w:sz w:val="24"/>
          <w:szCs w:val="24"/>
        </w:rPr>
        <w:t>the</w:t>
      </w:r>
      <w:r w:rsidRPr="00197BA4">
        <w:rPr>
          <w:rFonts w:ascii="Aptos" w:hAnsi="Aptos"/>
          <w:spacing w:val="28"/>
          <w:sz w:val="24"/>
          <w:szCs w:val="24"/>
        </w:rPr>
        <w:t xml:space="preserve"> </w:t>
      </w:r>
      <w:r w:rsidRPr="00197BA4">
        <w:rPr>
          <w:rFonts w:ascii="Aptos" w:hAnsi="Aptos"/>
          <w:sz w:val="24"/>
          <w:szCs w:val="24"/>
        </w:rPr>
        <w:t>CSB</w:t>
      </w:r>
      <w:r w:rsidRPr="00197BA4">
        <w:rPr>
          <w:rFonts w:ascii="Aptos" w:hAnsi="Aptos"/>
          <w:spacing w:val="28"/>
          <w:sz w:val="24"/>
          <w:szCs w:val="24"/>
        </w:rPr>
        <w:t xml:space="preserve"> </w:t>
      </w:r>
      <w:r w:rsidRPr="00197BA4">
        <w:rPr>
          <w:rFonts w:ascii="Aptos" w:hAnsi="Aptos"/>
          <w:sz w:val="24"/>
          <w:szCs w:val="24"/>
        </w:rPr>
        <w:t>released</w:t>
      </w:r>
      <w:r w:rsidRPr="00197BA4">
        <w:rPr>
          <w:rFonts w:ascii="Aptos" w:hAnsi="Aptos"/>
          <w:spacing w:val="32"/>
          <w:sz w:val="24"/>
          <w:szCs w:val="24"/>
        </w:rPr>
        <w:t xml:space="preserve"> </w:t>
      </w:r>
      <w:r w:rsidRPr="00197BA4">
        <w:rPr>
          <w:rFonts w:ascii="Aptos" w:hAnsi="Aptos"/>
          <w:sz w:val="24"/>
          <w:szCs w:val="24"/>
        </w:rPr>
        <w:t>3</w:t>
      </w:r>
      <w:r w:rsidRPr="00197BA4">
        <w:rPr>
          <w:rFonts w:ascii="Aptos" w:hAnsi="Aptos"/>
          <w:spacing w:val="27"/>
          <w:sz w:val="24"/>
          <w:szCs w:val="24"/>
        </w:rPr>
        <w:t xml:space="preserve"> </w:t>
      </w:r>
      <w:r w:rsidRPr="00197BA4">
        <w:rPr>
          <w:rFonts w:ascii="Aptos" w:hAnsi="Aptos"/>
          <w:sz w:val="24"/>
          <w:szCs w:val="24"/>
        </w:rPr>
        <w:t>volumes</w:t>
      </w:r>
      <w:r w:rsidRPr="00197BA4">
        <w:rPr>
          <w:rFonts w:ascii="Aptos" w:hAnsi="Aptos"/>
          <w:spacing w:val="28"/>
          <w:sz w:val="24"/>
          <w:szCs w:val="24"/>
        </w:rPr>
        <w:t xml:space="preserve"> </w:t>
      </w:r>
      <w:r w:rsidRPr="00197BA4">
        <w:rPr>
          <w:rFonts w:ascii="Aptos" w:hAnsi="Aptos"/>
          <w:sz w:val="24"/>
          <w:szCs w:val="24"/>
        </w:rPr>
        <w:t>of</w:t>
      </w:r>
      <w:r w:rsidRPr="00197BA4">
        <w:rPr>
          <w:rFonts w:ascii="Aptos" w:hAnsi="Aptos"/>
          <w:spacing w:val="28"/>
          <w:sz w:val="24"/>
          <w:szCs w:val="24"/>
        </w:rPr>
        <w:t xml:space="preserve"> </w:t>
      </w:r>
      <w:r w:rsidRPr="00197BA4">
        <w:rPr>
          <w:rFonts w:ascii="Aptos" w:hAnsi="Aptos"/>
          <w:sz w:val="24"/>
          <w:szCs w:val="24"/>
        </w:rPr>
        <w:t>chemical</w:t>
      </w:r>
      <w:r w:rsidRPr="00197BA4">
        <w:rPr>
          <w:rFonts w:ascii="Aptos" w:hAnsi="Aptos"/>
          <w:spacing w:val="32"/>
          <w:sz w:val="24"/>
          <w:szCs w:val="24"/>
        </w:rPr>
        <w:t xml:space="preserve"> </w:t>
      </w:r>
      <w:r w:rsidRPr="00197BA4">
        <w:rPr>
          <w:rFonts w:ascii="Aptos" w:hAnsi="Aptos"/>
          <w:sz w:val="24"/>
          <w:szCs w:val="24"/>
        </w:rPr>
        <w:t>incident</w:t>
      </w:r>
      <w:r w:rsidRPr="00197BA4">
        <w:rPr>
          <w:rFonts w:ascii="Aptos" w:hAnsi="Aptos"/>
          <w:spacing w:val="27"/>
          <w:sz w:val="24"/>
          <w:szCs w:val="24"/>
        </w:rPr>
        <w:t xml:space="preserve"> </w:t>
      </w:r>
      <w:r w:rsidRPr="00197BA4">
        <w:rPr>
          <w:rFonts w:ascii="Aptos" w:hAnsi="Aptos"/>
          <w:sz w:val="24"/>
          <w:szCs w:val="24"/>
        </w:rPr>
        <w:t>data</w:t>
      </w:r>
      <w:r w:rsidRPr="00197BA4">
        <w:rPr>
          <w:rFonts w:ascii="Aptos" w:hAnsi="Aptos"/>
          <w:spacing w:val="27"/>
          <w:sz w:val="24"/>
          <w:szCs w:val="24"/>
        </w:rPr>
        <w:t xml:space="preserve"> </w:t>
      </w:r>
      <w:r w:rsidRPr="00197BA4">
        <w:rPr>
          <w:rFonts w:ascii="Aptos" w:hAnsi="Aptos"/>
          <w:sz w:val="24"/>
          <w:szCs w:val="24"/>
        </w:rPr>
        <w:t>to</w:t>
      </w:r>
      <w:r w:rsidRPr="00197BA4">
        <w:rPr>
          <w:rFonts w:ascii="Aptos" w:hAnsi="Aptos"/>
          <w:spacing w:val="32"/>
          <w:sz w:val="24"/>
          <w:szCs w:val="24"/>
        </w:rPr>
        <w:t xml:space="preserve"> </w:t>
      </w:r>
      <w:r w:rsidRPr="00197BA4">
        <w:rPr>
          <w:rFonts w:ascii="Aptos" w:hAnsi="Aptos"/>
          <w:sz w:val="24"/>
          <w:szCs w:val="24"/>
        </w:rPr>
        <w:t>raise</w:t>
      </w:r>
      <w:r w:rsidRPr="00197BA4">
        <w:rPr>
          <w:rFonts w:ascii="Aptos" w:hAnsi="Aptos"/>
          <w:spacing w:val="25"/>
          <w:sz w:val="24"/>
          <w:szCs w:val="24"/>
        </w:rPr>
        <w:t xml:space="preserve"> </w:t>
      </w:r>
      <w:r w:rsidRPr="00197BA4">
        <w:rPr>
          <w:rFonts w:ascii="Aptos" w:hAnsi="Aptos"/>
          <w:sz w:val="24"/>
          <w:szCs w:val="24"/>
        </w:rPr>
        <w:t xml:space="preserve">public </w:t>
      </w:r>
      <w:r w:rsidRPr="00197BA4">
        <w:rPr>
          <w:rFonts w:ascii="Aptos" w:hAnsi="Aptos"/>
          <w:spacing w:val="-2"/>
          <w:w w:val="110"/>
          <w:sz w:val="24"/>
          <w:szCs w:val="24"/>
        </w:rPr>
        <w:t>awareness</w:t>
      </w:r>
      <w:r w:rsidRPr="00197BA4">
        <w:rPr>
          <w:rFonts w:ascii="Aptos" w:hAnsi="Aptos"/>
          <w:spacing w:val="-6"/>
          <w:w w:val="110"/>
          <w:sz w:val="24"/>
          <w:szCs w:val="24"/>
        </w:rPr>
        <w:t xml:space="preserve"> </w:t>
      </w:r>
      <w:r w:rsidRPr="00197BA4">
        <w:rPr>
          <w:rFonts w:ascii="Aptos" w:hAnsi="Aptos"/>
          <w:spacing w:val="-2"/>
          <w:w w:val="110"/>
          <w:sz w:val="24"/>
          <w:szCs w:val="24"/>
        </w:rPr>
        <w:t>and</w:t>
      </w:r>
      <w:r w:rsidRPr="00197BA4">
        <w:rPr>
          <w:rFonts w:ascii="Aptos" w:hAnsi="Aptos"/>
          <w:spacing w:val="-6"/>
          <w:w w:val="110"/>
          <w:sz w:val="24"/>
          <w:szCs w:val="24"/>
        </w:rPr>
        <w:t xml:space="preserve"> </w:t>
      </w:r>
      <w:r w:rsidRPr="00197BA4">
        <w:rPr>
          <w:rFonts w:ascii="Aptos" w:hAnsi="Aptos"/>
          <w:spacing w:val="-2"/>
          <w:w w:val="110"/>
          <w:sz w:val="24"/>
          <w:szCs w:val="24"/>
        </w:rPr>
        <w:t>prevent</w:t>
      </w:r>
      <w:r w:rsidRPr="00197BA4">
        <w:rPr>
          <w:rFonts w:ascii="Aptos" w:hAnsi="Aptos"/>
          <w:spacing w:val="-7"/>
          <w:w w:val="110"/>
          <w:sz w:val="24"/>
          <w:szCs w:val="24"/>
        </w:rPr>
        <w:t xml:space="preserve"> </w:t>
      </w:r>
      <w:r w:rsidRPr="00197BA4">
        <w:rPr>
          <w:rFonts w:ascii="Aptos" w:hAnsi="Aptos"/>
          <w:spacing w:val="-2"/>
          <w:w w:val="110"/>
          <w:sz w:val="24"/>
          <w:szCs w:val="24"/>
        </w:rPr>
        <w:t>future</w:t>
      </w:r>
      <w:r w:rsidRPr="00197BA4">
        <w:rPr>
          <w:rFonts w:ascii="Aptos" w:hAnsi="Aptos"/>
          <w:spacing w:val="-6"/>
          <w:w w:val="110"/>
          <w:sz w:val="24"/>
          <w:szCs w:val="24"/>
        </w:rPr>
        <w:t xml:space="preserve"> </w:t>
      </w:r>
      <w:r w:rsidRPr="00197BA4">
        <w:rPr>
          <w:rFonts w:ascii="Aptos" w:hAnsi="Aptos"/>
          <w:spacing w:val="-2"/>
          <w:w w:val="110"/>
          <w:sz w:val="24"/>
          <w:szCs w:val="24"/>
        </w:rPr>
        <w:t>accidents</w:t>
      </w:r>
      <w:r w:rsidRPr="00197BA4">
        <w:rPr>
          <w:rFonts w:ascii="Aptos" w:hAnsi="Aptos"/>
          <w:spacing w:val="-3"/>
          <w:w w:val="110"/>
          <w:sz w:val="24"/>
          <w:szCs w:val="24"/>
        </w:rPr>
        <w:t xml:space="preserve"> </w:t>
      </w:r>
      <w:r w:rsidRPr="00197BA4">
        <w:rPr>
          <w:rFonts w:ascii="Aptos" w:hAnsi="Aptos"/>
          <w:spacing w:val="-2"/>
          <w:w w:val="110"/>
          <w:sz w:val="24"/>
          <w:szCs w:val="24"/>
        </w:rPr>
        <w:t>—</w:t>
      </w:r>
      <w:r w:rsidRPr="00197BA4">
        <w:rPr>
          <w:rFonts w:ascii="Aptos" w:hAnsi="Aptos"/>
          <w:spacing w:val="-6"/>
          <w:w w:val="110"/>
          <w:sz w:val="24"/>
          <w:szCs w:val="24"/>
        </w:rPr>
        <w:t xml:space="preserve"> </w:t>
      </w:r>
      <w:r w:rsidRPr="00197BA4">
        <w:rPr>
          <w:rFonts w:ascii="Aptos" w:hAnsi="Aptos"/>
          <w:spacing w:val="-2"/>
          <w:w w:val="110"/>
          <w:sz w:val="24"/>
          <w:szCs w:val="24"/>
        </w:rPr>
        <w:t>a</w:t>
      </w:r>
      <w:r w:rsidRPr="00197BA4">
        <w:rPr>
          <w:rFonts w:ascii="Aptos" w:hAnsi="Aptos"/>
          <w:spacing w:val="-7"/>
          <w:w w:val="110"/>
          <w:sz w:val="24"/>
          <w:szCs w:val="24"/>
        </w:rPr>
        <w:t xml:space="preserve"> </w:t>
      </w:r>
      <w:r w:rsidRPr="00197BA4">
        <w:rPr>
          <w:rFonts w:ascii="Aptos" w:hAnsi="Aptos"/>
          <w:spacing w:val="-2"/>
          <w:w w:val="110"/>
          <w:sz w:val="24"/>
          <w:szCs w:val="24"/>
        </w:rPr>
        <w:t>first-of-its-kind</w:t>
      </w:r>
      <w:r w:rsidRPr="00197BA4">
        <w:rPr>
          <w:rFonts w:ascii="Aptos" w:hAnsi="Aptos"/>
          <w:spacing w:val="-6"/>
          <w:w w:val="110"/>
          <w:sz w:val="24"/>
          <w:szCs w:val="24"/>
        </w:rPr>
        <w:t xml:space="preserve"> </w:t>
      </w:r>
      <w:r w:rsidRPr="00197BA4">
        <w:rPr>
          <w:rFonts w:ascii="Aptos" w:hAnsi="Aptos"/>
          <w:spacing w:val="-2"/>
          <w:w w:val="110"/>
          <w:sz w:val="24"/>
          <w:szCs w:val="24"/>
        </w:rPr>
        <w:t>resource</w:t>
      </w:r>
      <w:hyperlink w:anchor="_bookmark8" w:history="1">
        <w:r w:rsidRPr="00197BA4">
          <w:rPr>
            <w:rFonts w:ascii="Aptos" w:hAnsi="Aptos"/>
            <w:spacing w:val="-2"/>
            <w:w w:val="110"/>
            <w:sz w:val="24"/>
            <w:szCs w:val="24"/>
          </w:rPr>
          <w:t>.</w:t>
        </w:r>
        <w:r w:rsidRPr="00197BA4">
          <w:rPr>
            <w:rFonts w:ascii="Aptos" w:hAnsi="Aptos"/>
            <w:spacing w:val="-2"/>
            <w:w w:val="110"/>
            <w:position w:val="8"/>
            <w:sz w:val="24"/>
            <w:szCs w:val="24"/>
            <w:vertAlign w:val="superscript"/>
          </w:rPr>
          <w:t>9</w:t>
        </w:r>
      </w:hyperlink>
    </w:p>
    <w:p w14:paraId="2FA0E456" w14:textId="3189D4F8" w:rsidR="00EF0D01" w:rsidRPr="00197BA4" w:rsidRDefault="002E4664" w:rsidP="00197BA4">
      <w:pPr>
        <w:pStyle w:val="ListParagraph"/>
        <w:widowControl w:val="0"/>
        <w:numPr>
          <w:ilvl w:val="0"/>
          <w:numId w:val="10"/>
        </w:numPr>
        <w:tabs>
          <w:tab w:val="left" w:pos="720"/>
        </w:tabs>
        <w:autoSpaceDE w:val="0"/>
        <w:autoSpaceDN w:val="0"/>
        <w:spacing w:line="240" w:lineRule="auto"/>
        <w:ind w:right="23"/>
        <w:contextualSpacing w:val="0"/>
        <w:rPr>
          <w:rFonts w:ascii="Aptos" w:hAnsi="Aptos"/>
          <w:position w:val="8"/>
          <w:sz w:val="24"/>
          <w:szCs w:val="24"/>
        </w:rPr>
      </w:pPr>
      <w:r w:rsidRPr="00197BA4">
        <w:rPr>
          <w:rFonts w:ascii="Aptos" w:hAnsi="Aptos"/>
          <w:sz w:val="24"/>
          <w:szCs w:val="24"/>
        </w:rPr>
        <w:t>Continued</w:t>
      </w:r>
      <w:r w:rsidRPr="00197BA4">
        <w:rPr>
          <w:rFonts w:ascii="Aptos" w:hAnsi="Aptos"/>
          <w:spacing w:val="30"/>
          <w:sz w:val="24"/>
          <w:szCs w:val="24"/>
        </w:rPr>
        <w:t xml:space="preserve"> </w:t>
      </w:r>
      <w:r w:rsidRPr="00197BA4">
        <w:rPr>
          <w:rFonts w:ascii="Aptos" w:hAnsi="Aptos"/>
          <w:sz w:val="24"/>
          <w:szCs w:val="24"/>
        </w:rPr>
        <w:t>funding</w:t>
      </w:r>
      <w:r w:rsidRPr="00197BA4">
        <w:rPr>
          <w:rFonts w:ascii="Aptos" w:hAnsi="Aptos"/>
          <w:spacing w:val="34"/>
          <w:sz w:val="24"/>
          <w:szCs w:val="24"/>
        </w:rPr>
        <w:t xml:space="preserve"> </w:t>
      </w:r>
      <w:r w:rsidRPr="00197BA4">
        <w:rPr>
          <w:rFonts w:ascii="Aptos" w:hAnsi="Aptos"/>
          <w:sz w:val="24"/>
          <w:szCs w:val="24"/>
        </w:rPr>
        <w:t>and</w:t>
      </w:r>
      <w:r w:rsidRPr="00197BA4">
        <w:rPr>
          <w:rFonts w:ascii="Aptos" w:hAnsi="Aptos"/>
          <w:spacing w:val="30"/>
          <w:sz w:val="24"/>
          <w:szCs w:val="24"/>
        </w:rPr>
        <w:t xml:space="preserve"> </w:t>
      </w:r>
      <w:r w:rsidRPr="00197BA4">
        <w:rPr>
          <w:rFonts w:ascii="Aptos" w:hAnsi="Aptos"/>
          <w:sz w:val="24"/>
          <w:szCs w:val="24"/>
        </w:rPr>
        <w:t>support</w:t>
      </w:r>
      <w:r w:rsidRPr="00197BA4">
        <w:rPr>
          <w:rFonts w:ascii="Aptos" w:hAnsi="Aptos"/>
          <w:spacing w:val="29"/>
          <w:sz w:val="24"/>
          <w:szCs w:val="24"/>
        </w:rPr>
        <w:t xml:space="preserve"> </w:t>
      </w:r>
      <w:r w:rsidRPr="00197BA4">
        <w:rPr>
          <w:rFonts w:ascii="Aptos" w:hAnsi="Aptos"/>
          <w:sz w:val="24"/>
          <w:szCs w:val="24"/>
        </w:rPr>
        <w:t>for</w:t>
      </w:r>
      <w:r w:rsidRPr="00197BA4">
        <w:rPr>
          <w:rFonts w:ascii="Aptos" w:hAnsi="Aptos"/>
          <w:spacing w:val="30"/>
          <w:sz w:val="24"/>
          <w:szCs w:val="24"/>
        </w:rPr>
        <w:t xml:space="preserve"> </w:t>
      </w:r>
      <w:r w:rsidRPr="00197BA4">
        <w:rPr>
          <w:rFonts w:ascii="Aptos" w:hAnsi="Aptos"/>
          <w:sz w:val="24"/>
          <w:szCs w:val="24"/>
        </w:rPr>
        <w:t>the</w:t>
      </w:r>
      <w:r w:rsidRPr="00197BA4">
        <w:rPr>
          <w:rFonts w:ascii="Aptos" w:hAnsi="Aptos"/>
          <w:spacing w:val="27"/>
          <w:sz w:val="24"/>
          <w:szCs w:val="24"/>
        </w:rPr>
        <w:t xml:space="preserve"> </w:t>
      </w:r>
      <w:r w:rsidRPr="00197BA4">
        <w:rPr>
          <w:rFonts w:ascii="Aptos" w:hAnsi="Aptos"/>
          <w:sz w:val="24"/>
          <w:szCs w:val="24"/>
        </w:rPr>
        <w:t>CSB</w:t>
      </w:r>
      <w:r w:rsidRPr="00197BA4">
        <w:rPr>
          <w:rFonts w:ascii="Aptos" w:hAnsi="Aptos"/>
          <w:spacing w:val="34"/>
          <w:sz w:val="24"/>
          <w:szCs w:val="24"/>
        </w:rPr>
        <w:t xml:space="preserve"> </w:t>
      </w:r>
      <w:r w:rsidRPr="00197BA4">
        <w:rPr>
          <w:rFonts w:ascii="Aptos" w:hAnsi="Aptos"/>
          <w:sz w:val="24"/>
          <w:szCs w:val="24"/>
        </w:rPr>
        <w:t>is</w:t>
      </w:r>
      <w:r w:rsidRPr="00197BA4">
        <w:rPr>
          <w:rFonts w:ascii="Aptos" w:hAnsi="Aptos"/>
          <w:spacing w:val="30"/>
          <w:sz w:val="24"/>
          <w:szCs w:val="24"/>
        </w:rPr>
        <w:t xml:space="preserve"> </w:t>
      </w:r>
      <w:r w:rsidRPr="00197BA4">
        <w:rPr>
          <w:rFonts w:ascii="Aptos" w:hAnsi="Aptos"/>
          <w:sz w:val="24"/>
          <w:szCs w:val="24"/>
        </w:rPr>
        <w:t>critical</w:t>
      </w:r>
      <w:r w:rsidRPr="00197BA4">
        <w:rPr>
          <w:rFonts w:ascii="Aptos" w:hAnsi="Aptos"/>
          <w:spacing w:val="34"/>
          <w:sz w:val="24"/>
          <w:szCs w:val="24"/>
        </w:rPr>
        <w:t xml:space="preserve"> </w:t>
      </w:r>
      <w:r w:rsidRPr="00197BA4">
        <w:rPr>
          <w:rFonts w:ascii="Aptos" w:hAnsi="Aptos"/>
          <w:sz w:val="24"/>
          <w:szCs w:val="24"/>
        </w:rPr>
        <w:t>to</w:t>
      </w:r>
      <w:r w:rsidRPr="00197BA4">
        <w:rPr>
          <w:rFonts w:ascii="Aptos" w:hAnsi="Aptos"/>
          <w:spacing w:val="34"/>
          <w:sz w:val="24"/>
          <w:szCs w:val="24"/>
        </w:rPr>
        <w:t xml:space="preserve"> </w:t>
      </w:r>
      <w:proofErr w:type="gramStart"/>
      <w:r w:rsidRPr="00197BA4">
        <w:rPr>
          <w:rFonts w:ascii="Aptos" w:hAnsi="Aptos"/>
          <w:sz w:val="24"/>
          <w:szCs w:val="24"/>
        </w:rPr>
        <w:t>ensuring</w:t>
      </w:r>
      <w:proofErr w:type="gramEnd"/>
      <w:r w:rsidRPr="00197BA4">
        <w:rPr>
          <w:rFonts w:ascii="Aptos" w:hAnsi="Aptos"/>
          <w:spacing w:val="34"/>
          <w:sz w:val="24"/>
          <w:szCs w:val="24"/>
        </w:rPr>
        <w:t xml:space="preserve"> </w:t>
      </w:r>
      <w:r w:rsidRPr="00197BA4">
        <w:rPr>
          <w:rFonts w:ascii="Aptos" w:hAnsi="Aptos"/>
          <w:sz w:val="24"/>
          <w:szCs w:val="24"/>
        </w:rPr>
        <w:t>workers,</w:t>
      </w:r>
      <w:r w:rsidRPr="00197BA4">
        <w:rPr>
          <w:rFonts w:ascii="Aptos" w:hAnsi="Aptos"/>
          <w:spacing w:val="32"/>
          <w:sz w:val="24"/>
          <w:szCs w:val="24"/>
        </w:rPr>
        <w:t xml:space="preserve"> </w:t>
      </w:r>
      <w:r w:rsidRPr="00197BA4">
        <w:rPr>
          <w:rFonts w:ascii="Aptos" w:hAnsi="Aptos"/>
          <w:sz w:val="24"/>
          <w:szCs w:val="24"/>
        </w:rPr>
        <w:t>communities</w:t>
      </w:r>
      <w:r w:rsidR="001F5164">
        <w:rPr>
          <w:rFonts w:ascii="Aptos" w:hAnsi="Aptos"/>
          <w:sz w:val="24"/>
          <w:szCs w:val="24"/>
        </w:rPr>
        <w:t>,</w:t>
      </w:r>
      <w:r w:rsidRPr="00197BA4">
        <w:rPr>
          <w:rFonts w:ascii="Aptos" w:hAnsi="Aptos"/>
          <w:spacing w:val="30"/>
          <w:sz w:val="24"/>
          <w:szCs w:val="24"/>
        </w:rPr>
        <w:t xml:space="preserve"> </w:t>
      </w:r>
      <w:r w:rsidRPr="00197BA4">
        <w:rPr>
          <w:rFonts w:ascii="Aptos" w:hAnsi="Aptos"/>
          <w:sz w:val="24"/>
          <w:szCs w:val="24"/>
        </w:rPr>
        <w:t xml:space="preserve">and </w:t>
      </w:r>
      <w:r w:rsidRPr="00197BA4">
        <w:rPr>
          <w:rFonts w:ascii="Aptos" w:hAnsi="Aptos"/>
          <w:spacing w:val="-2"/>
          <w:w w:val="110"/>
          <w:sz w:val="24"/>
          <w:szCs w:val="24"/>
        </w:rPr>
        <w:t>the</w:t>
      </w:r>
      <w:r w:rsidRPr="00197BA4">
        <w:rPr>
          <w:rFonts w:ascii="Aptos" w:hAnsi="Aptos"/>
          <w:spacing w:val="-8"/>
          <w:w w:val="110"/>
          <w:sz w:val="24"/>
          <w:szCs w:val="24"/>
        </w:rPr>
        <w:t xml:space="preserve"> </w:t>
      </w:r>
      <w:r w:rsidRPr="00197BA4">
        <w:rPr>
          <w:rFonts w:ascii="Aptos" w:hAnsi="Aptos"/>
          <w:spacing w:val="-2"/>
          <w:w w:val="110"/>
          <w:sz w:val="24"/>
          <w:szCs w:val="24"/>
        </w:rPr>
        <w:t>environment</w:t>
      </w:r>
      <w:r w:rsidRPr="00197BA4">
        <w:rPr>
          <w:rFonts w:ascii="Aptos" w:hAnsi="Aptos"/>
          <w:spacing w:val="-10"/>
          <w:w w:val="110"/>
          <w:sz w:val="24"/>
          <w:szCs w:val="24"/>
        </w:rPr>
        <w:t xml:space="preserve"> </w:t>
      </w:r>
      <w:r w:rsidRPr="00197BA4">
        <w:rPr>
          <w:rFonts w:ascii="Aptos" w:hAnsi="Aptos"/>
          <w:spacing w:val="-2"/>
          <w:w w:val="110"/>
          <w:sz w:val="24"/>
          <w:szCs w:val="24"/>
        </w:rPr>
        <w:t>remain</w:t>
      </w:r>
      <w:r w:rsidRPr="00197BA4">
        <w:rPr>
          <w:rFonts w:ascii="Aptos" w:hAnsi="Aptos"/>
          <w:spacing w:val="-8"/>
          <w:w w:val="110"/>
          <w:sz w:val="24"/>
          <w:szCs w:val="24"/>
        </w:rPr>
        <w:t xml:space="preserve"> </w:t>
      </w:r>
      <w:r w:rsidRPr="00197BA4">
        <w:rPr>
          <w:rFonts w:ascii="Aptos" w:hAnsi="Aptos"/>
          <w:spacing w:val="-2"/>
          <w:w w:val="110"/>
          <w:sz w:val="24"/>
          <w:szCs w:val="24"/>
        </w:rPr>
        <w:t>protected</w:t>
      </w:r>
      <w:r w:rsidRPr="00197BA4">
        <w:rPr>
          <w:rFonts w:ascii="Aptos" w:hAnsi="Aptos"/>
          <w:spacing w:val="-6"/>
          <w:w w:val="110"/>
          <w:sz w:val="24"/>
          <w:szCs w:val="24"/>
        </w:rPr>
        <w:t xml:space="preserve"> </w:t>
      </w:r>
      <w:r w:rsidRPr="00197BA4">
        <w:rPr>
          <w:rFonts w:ascii="Aptos" w:hAnsi="Aptos"/>
          <w:spacing w:val="-2"/>
          <w:w w:val="110"/>
          <w:sz w:val="24"/>
          <w:szCs w:val="24"/>
        </w:rPr>
        <w:t>from</w:t>
      </w:r>
      <w:r w:rsidRPr="00197BA4">
        <w:rPr>
          <w:rFonts w:ascii="Aptos" w:hAnsi="Aptos"/>
          <w:spacing w:val="-11"/>
          <w:w w:val="110"/>
          <w:sz w:val="24"/>
          <w:szCs w:val="24"/>
        </w:rPr>
        <w:t xml:space="preserve"> </w:t>
      </w:r>
      <w:r w:rsidRPr="00197BA4">
        <w:rPr>
          <w:rFonts w:ascii="Aptos" w:hAnsi="Aptos"/>
          <w:spacing w:val="-2"/>
          <w:w w:val="110"/>
          <w:sz w:val="24"/>
          <w:szCs w:val="24"/>
        </w:rPr>
        <w:t>catastrophic</w:t>
      </w:r>
      <w:r w:rsidRPr="00197BA4">
        <w:rPr>
          <w:rFonts w:ascii="Aptos" w:hAnsi="Aptos"/>
          <w:spacing w:val="-7"/>
          <w:w w:val="110"/>
          <w:sz w:val="24"/>
          <w:szCs w:val="24"/>
        </w:rPr>
        <w:t xml:space="preserve"> </w:t>
      </w:r>
      <w:r w:rsidRPr="00197BA4">
        <w:rPr>
          <w:rFonts w:ascii="Aptos" w:hAnsi="Aptos"/>
          <w:spacing w:val="-2"/>
          <w:w w:val="110"/>
          <w:sz w:val="24"/>
          <w:szCs w:val="24"/>
        </w:rPr>
        <w:t>chemical</w:t>
      </w:r>
      <w:r w:rsidRPr="00197BA4">
        <w:rPr>
          <w:rFonts w:ascii="Aptos" w:hAnsi="Aptos"/>
          <w:spacing w:val="-10"/>
          <w:w w:val="110"/>
          <w:sz w:val="24"/>
          <w:szCs w:val="24"/>
        </w:rPr>
        <w:t xml:space="preserve"> </w:t>
      </w:r>
      <w:r w:rsidRPr="00197BA4">
        <w:rPr>
          <w:rFonts w:ascii="Aptos" w:hAnsi="Aptos"/>
          <w:spacing w:val="-2"/>
          <w:w w:val="110"/>
          <w:sz w:val="24"/>
          <w:szCs w:val="24"/>
        </w:rPr>
        <w:t>incidents.</w:t>
      </w:r>
      <w:hyperlink w:anchor="_bookmark9" w:history="1">
        <w:r w:rsidRPr="00197BA4">
          <w:rPr>
            <w:rFonts w:ascii="Aptos" w:hAnsi="Aptos"/>
            <w:spacing w:val="-2"/>
            <w:w w:val="110"/>
            <w:position w:val="8"/>
            <w:sz w:val="24"/>
            <w:szCs w:val="24"/>
            <w:vertAlign w:val="superscript"/>
          </w:rPr>
          <w:t>10</w:t>
        </w:r>
      </w:hyperlink>
      <w:r w:rsidR="00197BA4">
        <w:rPr>
          <w:rFonts w:ascii="Aptos" w:hAnsi="Aptos"/>
          <w:sz w:val="24"/>
          <w:szCs w:val="24"/>
        </w:rPr>
        <w:br/>
      </w:r>
    </w:p>
    <w:p w14:paraId="3B0355F3" w14:textId="590A7A1C" w:rsidR="009A4DF9" w:rsidRPr="00197BA4" w:rsidRDefault="009A4DF9" w:rsidP="00197BA4">
      <w:pPr>
        <w:pStyle w:val="ListParagraph"/>
        <w:widowControl w:val="0"/>
        <w:tabs>
          <w:tab w:val="left" w:pos="720"/>
        </w:tabs>
        <w:autoSpaceDE w:val="0"/>
        <w:autoSpaceDN w:val="0"/>
        <w:spacing w:line="240" w:lineRule="auto"/>
        <w:ind w:left="0" w:right="23"/>
        <w:contextualSpacing w:val="0"/>
        <w:rPr>
          <w:rFonts w:ascii="Aptos" w:hAnsi="Aptos"/>
          <w:b/>
          <w:bCs/>
          <w:position w:val="8"/>
          <w:sz w:val="24"/>
          <w:szCs w:val="24"/>
        </w:rPr>
      </w:pPr>
      <w:r w:rsidRPr="00197BA4">
        <w:rPr>
          <w:rFonts w:ascii="Aptos" w:hAnsi="Aptos"/>
          <w:b/>
          <w:bCs/>
          <w:sz w:val="24"/>
          <w:szCs w:val="24"/>
        </w:rPr>
        <w:t>Summary:</w:t>
      </w:r>
      <w:r w:rsidR="00197BA4">
        <w:rPr>
          <w:rFonts w:ascii="Aptos" w:hAnsi="Aptos"/>
          <w:b/>
          <w:bCs/>
          <w:sz w:val="24"/>
          <w:szCs w:val="24"/>
        </w:rPr>
        <w:br/>
      </w:r>
    </w:p>
    <w:p w14:paraId="5675935C" w14:textId="5A3661BC" w:rsidR="002E4664" w:rsidRPr="00197BA4" w:rsidRDefault="002E4664" w:rsidP="00197BA4">
      <w:pPr>
        <w:pStyle w:val="ListParagraph"/>
        <w:widowControl w:val="0"/>
        <w:numPr>
          <w:ilvl w:val="0"/>
          <w:numId w:val="10"/>
        </w:numPr>
        <w:tabs>
          <w:tab w:val="left" w:pos="720"/>
        </w:tabs>
        <w:autoSpaceDE w:val="0"/>
        <w:autoSpaceDN w:val="0"/>
        <w:spacing w:before="1" w:line="240" w:lineRule="auto"/>
        <w:ind w:right="530"/>
        <w:contextualSpacing w:val="0"/>
        <w:rPr>
          <w:rFonts w:ascii="Aptos" w:hAnsi="Aptos"/>
          <w:sz w:val="24"/>
          <w:szCs w:val="24"/>
        </w:rPr>
      </w:pPr>
      <w:r w:rsidRPr="00197BA4">
        <w:rPr>
          <w:rFonts w:ascii="Aptos" w:hAnsi="Aptos"/>
          <w:b/>
          <w:w w:val="110"/>
          <w:sz w:val="24"/>
          <w:szCs w:val="24"/>
        </w:rPr>
        <w:t>Economic</w:t>
      </w:r>
      <w:r w:rsidRPr="00197BA4">
        <w:rPr>
          <w:rFonts w:ascii="Aptos" w:hAnsi="Aptos"/>
          <w:b/>
          <w:spacing w:val="-14"/>
          <w:w w:val="110"/>
          <w:sz w:val="24"/>
          <w:szCs w:val="24"/>
        </w:rPr>
        <w:t xml:space="preserve"> </w:t>
      </w:r>
      <w:r w:rsidRPr="00197BA4">
        <w:rPr>
          <w:rFonts w:ascii="Aptos" w:hAnsi="Aptos"/>
          <w:b/>
          <w:w w:val="110"/>
          <w:sz w:val="24"/>
          <w:szCs w:val="24"/>
        </w:rPr>
        <w:t>Impact:</w:t>
      </w:r>
      <w:r w:rsidRPr="00197BA4">
        <w:rPr>
          <w:rFonts w:ascii="Aptos" w:hAnsi="Aptos"/>
          <w:b/>
          <w:spacing w:val="-12"/>
          <w:w w:val="110"/>
          <w:sz w:val="24"/>
          <w:szCs w:val="24"/>
        </w:rPr>
        <w:t xml:space="preserve"> </w:t>
      </w:r>
      <w:r w:rsidRPr="00197BA4">
        <w:rPr>
          <w:rFonts w:ascii="Aptos" w:hAnsi="Aptos"/>
          <w:w w:val="110"/>
          <w:sz w:val="24"/>
          <w:szCs w:val="24"/>
        </w:rPr>
        <w:t>Preventing</w:t>
      </w:r>
      <w:r w:rsidRPr="00197BA4">
        <w:rPr>
          <w:rFonts w:ascii="Aptos" w:hAnsi="Aptos"/>
          <w:spacing w:val="-12"/>
          <w:w w:val="110"/>
          <w:sz w:val="24"/>
          <w:szCs w:val="24"/>
        </w:rPr>
        <w:t xml:space="preserve"> </w:t>
      </w:r>
      <w:r w:rsidRPr="00197BA4">
        <w:rPr>
          <w:rFonts w:ascii="Aptos" w:hAnsi="Aptos"/>
          <w:w w:val="110"/>
          <w:sz w:val="24"/>
          <w:szCs w:val="24"/>
        </w:rPr>
        <w:t>chemical</w:t>
      </w:r>
      <w:r w:rsidRPr="00197BA4">
        <w:rPr>
          <w:rFonts w:ascii="Aptos" w:hAnsi="Aptos"/>
          <w:spacing w:val="-14"/>
          <w:w w:val="110"/>
          <w:sz w:val="24"/>
          <w:szCs w:val="24"/>
        </w:rPr>
        <w:t xml:space="preserve"> </w:t>
      </w:r>
      <w:r w:rsidRPr="00197BA4">
        <w:rPr>
          <w:rFonts w:ascii="Aptos" w:hAnsi="Aptos"/>
          <w:w w:val="110"/>
          <w:sz w:val="24"/>
          <w:szCs w:val="24"/>
        </w:rPr>
        <w:t>incidents</w:t>
      </w:r>
      <w:r w:rsidRPr="00197BA4">
        <w:rPr>
          <w:rFonts w:ascii="Aptos" w:hAnsi="Aptos"/>
          <w:spacing w:val="-13"/>
          <w:w w:val="110"/>
          <w:sz w:val="24"/>
          <w:szCs w:val="24"/>
        </w:rPr>
        <w:t xml:space="preserve"> </w:t>
      </w:r>
      <w:r w:rsidRPr="00197BA4">
        <w:rPr>
          <w:rFonts w:ascii="Aptos" w:hAnsi="Aptos"/>
          <w:w w:val="110"/>
          <w:sz w:val="24"/>
          <w:szCs w:val="24"/>
        </w:rPr>
        <w:t>protects</w:t>
      </w:r>
      <w:r w:rsidRPr="00197BA4">
        <w:rPr>
          <w:rFonts w:ascii="Aptos" w:hAnsi="Aptos"/>
          <w:spacing w:val="-12"/>
          <w:w w:val="110"/>
          <w:sz w:val="24"/>
          <w:szCs w:val="24"/>
        </w:rPr>
        <w:t xml:space="preserve"> </w:t>
      </w:r>
      <w:r w:rsidRPr="00197BA4">
        <w:rPr>
          <w:rFonts w:ascii="Aptos" w:hAnsi="Aptos"/>
          <w:w w:val="110"/>
          <w:sz w:val="24"/>
          <w:szCs w:val="24"/>
        </w:rPr>
        <w:t>not</w:t>
      </w:r>
      <w:r w:rsidRPr="00197BA4">
        <w:rPr>
          <w:rFonts w:ascii="Aptos" w:hAnsi="Aptos"/>
          <w:spacing w:val="-14"/>
          <w:w w:val="110"/>
          <w:sz w:val="24"/>
          <w:szCs w:val="24"/>
        </w:rPr>
        <w:t xml:space="preserve"> </w:t>
      </w:r>
      <w:r w:rsidRPr="00197BA4">
        <w:rPr>
          <w:rFonts w:ascii="Aptos" w:hAnsi="Aptos"/>
          <w:w w:val="110"/>
          <w:sz w:val="24"/>
          <w:szCs w:val="24"/>
        </w:rPr>
        <w:t>only</w:t>
      </w:r>
      <w:r w:rsidRPr="00197BA4">
        <w:rPr>
          <w:rFonts w:ascii="Aptos" w:hAnsi="Aptos"/>
          <w:spacing w:val="-11"/>
          <w:w w:val="110"/>
          <w:sz w:val="24"/>
          <w:szCs w:val="24"/>
        </w:rPr>
        <w:t xml:space="preserve"> </w:t>
      </w:r>
      <w:r w:rsidRPr="00197BA4">
        <w:rPr>
          <w:rFonts w:ascii="Aptos" w:hAnsi="Aptos"/>
          <w:w w:val="110"/>
          <w:sz w:val="24"/>
          <w:szCs w:val="24"/>
        </w:rPr>
        <w:t>workers</w:t>
      </w:r>
      <w:r w:rsidRPr="00197BA4">
        <w:rPr>
          <w:rFonts w:ascii="Aptos" w:hAnsi="Aptos"/>
          <w:spacing w:val="-14"/>
          <w:w w:val="110"/>
          <w:sz w:val="24"/>
          <w:szCs w:val="24"/>
        </w:rPr>
        <w:t xml:space="preserve"> </w:t>
      </w:r>
      <w:r w:rsidRPr="00197BA4">
        <w:rPr>
          <w:rFonts w:ascii="Aptos" w:hAnsi="Aptos"/>
          <w:w w:val="110"/>
          <w:sz w:val="24"/>
          <w:szCs w:val="24"/>
        </w:rPr>
        <w:t xml:space="preserve">and </w:t>
      </w:r>
      <w:r w:rsidRPr="00197BA4">
        <w:rPr>
          <w:rFonts w:ascii="Aptos" w:hAnsi="Aptos"/>
          <w:sz w:val="24"/>
          <w:szCs w:val="24"/>
        </w:rPr>
        <w:t>communities</w:t>
      </w:r>
      <w:r w:rsidRPr="00197BA4">
        <w:rPr>
          <w:rFonts w:ascii="Aptos" w:hAnsi="Aptos"/>
          <w:spacing w:val="37"/>
          <w:sz w:val="24"/>
          <w:szCs w:val="24"/>
        </w:rPr>
        <w:t xml:space="preserve"> </w:t>
      </w:r>
      <w:r w:rsidRPr="00197BA4">
        <w:rPr>
          <w:rFonts w:ascii="Aptos" w:hAnsi="Aptos"/>
          <w:sz w:val="24"/>
          <w:szCs w:val="24"/>
        </w:rPr>
        <w:t>but</w:t>
      </w:r>
      <w:r w:rsidRPr="00197BA4">
        <w:rPr>
          <w:rFonts w:ascii="Aptos" w:hAnsi="Aptos"/>
          <w:spacing w:val="31"/>
          <w:sz w:val="24"/>
          <w:szCs w:val="24"/>
        </w:rPr>
        <w:t xml:space="preserve"> </w:t>
      </w:r>
      <w:r w:rsidRPr="00197BA4">
        <w:rPr>
          <w:rFonts w:ascii="Aptos" w:hAnsi="Aptos"/>
          <w:sz w:val="24"/>
          <w:szCs w:val="24"/>
        </w:rPr>
        <w:t>also</w:t>
      </w:r>
      <w:r w:rsidRPr="00197BA4">
        <w:rPr>
          <w:rFonts w:ascii="Aptos" w:hAnsi="Aptos"/>
          <w:spacing w:val="33"/>
          <w:sz w:val="24"/>
          <w:szCs w:val="24"/>
        </w:rPr>
        <w:t xml:space="preserve"> </w:t>
      </w:r>
      <w:r w:rsidRPr="00197BA4">
        <w:rPr>
          <w:rFonts w:ascii="Aptos" w:hAnsi="Aptos"/>
          <w:sz w:val="24"/>
          <w:szCs w:val="24"/>
        </w:rPr>
        <w:t>helps</w:t>
      </w:r>
      <w:r w:rsidRPr="00197BA4">
        <w:rPr>
          <w:rFonts w:ascii="Aptos" w:hAnsi="Aptos"/>
          <w:spacing w:val="37"/>
          <w:sz w:val="24"/>
          <w:szCs w:val="24"/>
        </w:rPr>
        <w:t xml:space="preserve"> </w:t>
      </w:r>
      <w:r w:rsidRPr="00197BA4">
        <w:rPr>
          <w:rFonts w:ascii="Aptos" w:hAnsi="Aptos"/>
          <w:sz w:val="24"/>
          <w:szCs w:val="24"/>
        </w:rPr>
        <w:t>companies</w:t>
      </w:r>
      <w:r w:rsidRPr="00197BA4">
        <w:rPr>
          <w:rFonts w:ascii="Aptos" w:hAnsi="Aptos"/>
          <w:spacing w:val="37"/>
          <w:sz w:val="24"/>
          <w:szCs w:val="24"/>
        </w:rPr>
        <w:t xml:space="preserve"> </w:t>
      </w:r>
      <w:r w:rsidRPr="00197BA4">
        <w:rPr>
          <w:rFonts w:ascii="Aptos" w:hAnsi="Aptos"/>
          <w:sz w:val="24"/>
          <w:szCs w:val="24"/>
        </w:rPr>
        <w:t>avoid</w:t>
      </w:r>
      <w:r w:rsidRPr="00197BA4">
        <w:rPr>
          <w:rFonts w:ascii="Aptos" w:hAnsi="Aptos"/>
          <w:spacing w:val="37"/>
          <w:sz w:val="24"/>
          <w:szCs w:val="24"/>
        </w:rPr>
        <w:t xml:space="preserve"> </w:t>
      </w:r>
      <w:r w:rsidRPr="00197BA4">
        <w:rPr>
          <w:rFonts w:ascii="Aptos" w:hAnsi="Aptos"/>
          <w:sz w:val="24"/>
          <w:szCs w:val="24"/>
        </w:rPr>
        <w:t>costly</w:t>
      </w:r>
      <w:r w:rsidRPr="00197BA4">
        <w:rPr>
          <w:rFonts w:ascii="Aptos" w:hAnsi="Aptos"/>
          <w:spacing w:val="37"/>
          <w:sz w:val="24"/>
          <w:szCs w:val="24"/>
        </w:rPr>
        <w:t xml:space="preserve"> </w:t>
      </w:r>
      <w:r w:rsidRPr="00197BA4">
        <w:rPr>
          <w:rFonts w:ascii="Aptos" w:hAnsi="Aptos"/>
          <w:sz w:val="24"/>
          <w:szCs w:val="24"/>
        </w:rPr>
        <w:t>shutdowns,</w:t>
      </w:r>
      <w:r w:rsidRPr="00197BA4">
        <w:rPr>
          <w:rFonts w:ascii="Aptos" w:hAnsi="Aptos"/>
          <w:spacing w:val="35"/>
          <w:sz w:val="24"/>
          <w:szCs w:val="24"/>
        </w:rPr>
        <w:t xml:space="preserve"> </w:t>
      </w:r>
      <w:r w:rsidRPr="00197BA4">
        <w:rPr>
          <w:rFonts w:ascii="Aptos" w:hAnsi="Aptos"/>
          <w:sz w:val="24"/>
          <w:szCs w:val="24"/>
        </w:rPr>
        <w:t>lawsuits</w:t>
      </w:r>
      <w:r w:rsidRPr="00197BA4">
        <w:rPr>
          <w:rFonts w:ascii="Aptos" w:hAnsi="Aptos"/>
          <w:spacing w:val="33"/>
          <w:sz w:val="24"/>
          <w:szCs w:val="24"/>
        </w:rPr>
        <w:t xml:space="preserve"> </w:t>
      </w:r>
      <w:r w:rsidRPr="00197BA4">
        <w:rPr>
          <w:rFonts w:ascii="Aptos" w:hAnsi="Aptos"/>
          <w:sz w:val="24"/>
          <w:szCs w:val="24"/>
        </w:rPr>
        <w:t>and</w:t>
      </w:r>
      <w:r w:rsidRPr="00197BA4">
        <w:rPr>
          <w:rFonts w:ascii="Aptos" w:hAnsi="Aptos"/>
          <w:spacing w:val="33"/>
          <w:sz w:val="24"/>
          <w:szCs w:val="24"/>
        </w:rPr>
        <w:t xml:space="preserve"> </w:t>
      </w:r>
      <w:r w:rsidRPr="00197BA4">
        <w:rPr>
          <w:rFonts w:ascii="Aptos" w:hAnsi="Aptos"/>
          <w:sz w:val="24"/>
          <w:szCs w:val="24"/>
        </w:rPr>
        <w:t xml:space="preserve">cleanup </w:t>
      </w:r>
      <w:r w:rsidRPr="00197BA4">
        <w:rPr>
          <w:rFonts w:ascii="Aptos" w:hAnsi="Aptos"/>
          <w:spacing w:val="-2"/>
          <w:w w:val="110"/>
          <w:sz w:val="24"/>
          <w:szCs w:val="24"/>
        </w:rPr>
        <w:t>costs.</w:t>
      </w:r>
    </w:p>
    <w:p w14:paraId="4800B927" w14:textId="2D41D2B0" w:rsidR="002E4664" w:rsidRPr="00197BA4" w:rsidRDefault="002E4664" w:rsidP="00197BA4">
      <w:pPr>
        <w:pStyle w:val="ListParagraph"/>
        <w:widowControl w:val="0"/>
        <w:numPr>
          <w:ilvl w:val="0"/>
          <w:numId w:val="10"/>
        </w:numPr>
        <w:tabs>
          <w:tab w:val="left" w:pos="720"/>
        </w:tabs>
        <w:autoSpaceDE w:val="0"/>
        <w:autoSpaceDN w:val="0"/>
        <w:spacing w:line="240" w:lineRule="auto"/>
        <w:ind w:right="74"/>
        <w:contextualSpacing w:val="0"/>
        <w:rPr>
          <w:rFonts w:ascii="Aptos" w:hAnsi="Aptos"/>
          <w:sz w:val="24"/>
          <w:szCs w:val="24"/>
        </w:rPr>
      </w:pPr>
      <w:r w:rsidRPr="00197BA4">
        <w:rPr>
          <w:rFonts w:ascii="Aptos" w:hAnsi="Aptos"/>
          <w:b/>
          <w:w w:val="105"/>
          <w:sz w:val="24"/>
          <w:szCs w:val="24"/>
        </w:rPr>
        <w:t xml:space="preserve">Community Safety: </w:t>
      </w:r>
      <w:r w:rsidRPr="00197BA4">
        <w:rPr>
          <w:rFonts w:ascii="Aptos" w:hAnsi="Aptos"/>
          <w:w w:val="105"/>
          <w:sz w:val="24"/>
          <w:szCs w:val="24"/>
        </w:rPr>
        <w:t>Many CSB investigations involve incidents that impact surrounding neighborhoods, schools</w:t>
      </w:r>
      <w:r w:rsidR="00197BA4">
        <w:rPr>
          <w:rFonts w:ascii="Aptos" w:hAnsi="Aptos"/>
          <w:w w:val="105"/>
          <w:sz w:val="24"/>
          <w:szCs w:val="24"/>
        </w:rPr>
        <w:t>,</w:t>
      </w:r>
      <w:r w:rsidRPr="00197BA4">
        <w:rPr>
          <w:rFonts w:ascii="Aptos" w:hAnsi="Aptos"/>
          <w:w w:val="105"/>
          <w:sz w:val="24"/>
          <w:szCs w:val="24"/>
        </w:rPr>
        <w:t xml:space="preserve"> and businesses — making CSB’s work essential to public trust and community</w:t>
      </w:r>
      <w:r w:rsidRPr="00197BA4">
        <w:rPr>
          <w:rFonts w:ascii="Aptos" w:hAnsi="Aptos"/>
          <w:spacing w:val="-5"/>
          <w:w w:val="105"/>
          <w:sz w:val="24"/>
          <w:szCs w:val="24"/>
        </w:rPr>
        <w:t xml:space="preserve"> </w:t>
      </w:r>
      <w:r w:rsidRPr="00197BA4">
        <w:rPr>
          <w:rFonts w:ascii="Aptos" w:hAnsi="Aptos"/>
          <w:w w:val="105"/>
          <w:sz w:val="24"/>
          <w:szCs w:val="24"/>
        </w:rPr>
        <w:t>resilience.</w:t>
      </w:r>
    </w:p>
    <w:p w14:paraId="5191F091" w14:textId="2D337B32" w:rsidR="002E4664" w:rsidRPr="00197BA4" w:rsidRDefault="002E4664" w:rsidP="00197BA4">
      <w:pPr>
        <w:pStyle w:val="ListParagraph"/>
        <w:widowControl w:val="0"/>
        <w:numPr>
          <w:ilvl w:val="0"/>
          <w:numId w:val="10"/>
        </w:numPr>
        <w:tabs>
          <w:tab w:val="left" w:pos="720"/>
        </w:tabs>
        <w:autoSpaceDE w:val="0"/>
        <w:autoSpaceDN w:val="0"/>
        <w:spacing w:line="240" w:lineRule="auto"/>
        <w:ind w:right="180"/>
        <w:contextualSpacing w:val="0"/>
        <w:rPr>
          <w:rFonts w:ascii="Aptos" w:hAnsi="Aptos"/>
          <w:sz w:val="24"/>
          <w:szCs w:val="24"/>
        </w:rPr>
      </w:pPr>
      <w:r w:rsidRPr="00197BA4">
        <w:rPr>
          <w:rFonts w:ascii="Aptos" w:hAnsi="Aptos"/>
          <w:b/>
          <w:spacing w:val="-2"/>
          <w:w w:val="110"/>
          <w:sz w:val="24"/>
          <w:szCs w:val="24"/>
        </w:rPr>
        <w:t>Global</w:t>
      </w:r>
      <w:r w:rsidRPr="00197BA4">
        <w:rPr>
          <w:rFonts w:ascii="Aptos" w:hAnsi="Aptos"/>
          <w:b/>
          <w:spacing w:val="-12"/>
          <w:w w:val="110"/>
          <w:sz w:val="24"/>
          <w:szCs w:val="24"/>
        </w:rPr>
        <w:t xml:space="preserve"> </w:t>
      </w:r>
      <w:r w:rsidRPr="00197BA4">
        <w:rPr>
          <w:rFonts w:ascii="Aptos" w:hAnsi="Aptos"/>
          <w:b/>
          <w:spacing w:val="-2"/>
          <w:w w:val="110"/>
          <w:sz w:val="24"/>
          <w:szCs w:val="24"/>
        </w:rPr>
        <w:t>Leadership:</w:t>
      </w:r>
      <w:r w:rsidRPr="00197BA4">
        <w:rPr>
          <w:rFonts w:ascii="Aptos" w:hAnsi="Aptos"/>
          <w:b/>
          <w:spacing w:val="-12"/>
          <w:w w:val="110"/>
          <w:sz w:val="24"/>
          <w:szCs w:val="24"/>
        </w:rPr>
        <w:t xml:space="preserve"> </w:t>
      </w:r>
      <w:r w:rsidRPr="00197BA4">
        <w:rPr>
          <w:rFonts w:ascii="Aptos" w:hAnsi="Aptos"/>
          <w:spacing w:val="-2"/>
          <w:w w:val="110"/>
          <w:sz w:val="24"/>
          <w:szCs w:val="24"/>
        </w:rPr>
        <w:t>A</w:t>
      </w:r>
      <w:r w:rsidRPr="00197BA4">
        <w:rPr>
          <w:rFonts w:ascii="Aptos" w:hAnsi="Aptos"/>
          <w:spacing w:val="-13"/>
          <w:w w:val="110"/>
          <w:sz w:val="24"/>
          <w:szCs w:val="24"/>
        </w:rPr>
        <w:t xml:space="preserve"> </w:t>
      </w:r>
      <w:r w:rsidRPr="00197BA4">
        <w:rPr>
          <w:rFonts w:ascii="Aptos" w:hAnsi="Aptos"/>
          <w:spacing w:val="-2"/>
          <w:w w:val="110"/>
          <w:sz w:val="24"/>
          <w:szCs w:val="24"/>
        </w:rPr>
        <w:t>strong</w:t>
      </w:r>
      <w:r w:rsidRPr="00197BA4">
        <w:rPr>
          <w:rFonts w:ascii="Aptos" w:hAnsi="Aptos"/>
          <w:spacing w:val="-11"/>
          <w:w w:val="110"/>
          <w:sz w:val="24"/>
          <w:szCs w:val="24"/>
        </w:rPr>
        <w:t xml:space="preserve"> </w:t>
      </w:r>
      <w:r w:rsidRPr="00197BA4">
        <w:rPr>
          <w:rFonts w:ascii="Aptos" w:hAnsi="Aptos"/>
          <w:spacing w:val="-2"/>
          <w:w w:val="110"/>
          <w:sz w:val="24"/>
          <w:szCs w:val="24"/>
        </w:rPr>
        <w:t>and</w:t>
      </w:r>
      <w:r w:rsidRPr="00197BA4">
        <w:rPr>
          <w:rFonts w:ascii="Aptos" w:hAnsi="Aptos"/>
          <w:spacing w:val="-12"/>
          <w:w w:val="110"/>
          <w:sz w:val="24"/>
          <w:szCs w:val="24"/>
        </w:rPr>
        <w:t xml:space="preserve"> </w:t>
      </w:r>
      <w:r w:rsidRPr="00197BA4">
        <w:rPr>
          <w:rFonts w:ascii="Aptos" w:hAnsi="Aptos"/>
          <w:spacing w:val="-2"/>
          <w:w w:val="110"/>
          <w:sz w:val="24"/>
          <w:szCs w:val="24"/>
        </w:rPr>
        <w:t>fully</w:t>
      </w:r>
      <w:r w:rsidRPr="00197BA4">
        <w:rPr>
          <w:rFonts w:ascii="Aptos" w:hAnsi="Aptos"/>
          <w:spacing w:val="-10"/>
          <w:w w:val="110"/>
          <w:sz w:val="24"/>
          <w:szCs w:val="24"/>
        </w:rPr>
        <w:t xml:space="preserve"> </w:t>
      </w:r>
      <w:r w:rsidRPr="00197BA4">
        <w:rPr>
          <w:rFonts w:ascii="Aptos" w:hAnsi="Aptos"/>
          <w:spacing w:val="-2"/>
          <w:w w:val="110"/>
          <w:sz w:val="24"/>
          <w:szCs w:val="24"/>
        </w:rPr>
        <w:t>funded</w:t>
      </w:r>
      <w:r w:rsidRPr="00197BA4">
        <w:rPr>
          <w:rFonts w:ascii="Aptos" w:hAnsi="Aptos"/>
          <w:spacing w:val="-12"/>
          <w:w w:val="110"/>
          <w:sz w:val="24"/>
          <w:szCs w:val="24"/>
        </w:rPr>
        <w:t xml:space="preserve"> </w:t>
      </w:r>
      <w:r w:rsidRPr="00197BA4">
        <w:rPr>
          <w:rFonts w:ascii="Aptos" w:hAnsi="Aptos"/>
          <w:spacing w:val="-2"/>
          <w:w w:val="110"/>
          <w:sz w:val="24"/>
          <w:szCs w:val="24"/>
        </w:rPr>
        <w:t>CSB</w:t>
      </w:r>
      <w:r w:rsidRPr="00197BA4">
        <w:rPr>
          <w:rFonts w:ascii="Aptos" w:hAnsi="Aptos"/>
          <w:spacing w:val="-12"/>
          <w:w w:val="110"/>
          <w:sz w:val="24"/>
          <w:szCs w:val="24"/>
        </w:rPr>
        <w:t xml:space="preserve"> </w:t>
      </w:r>
      <w:r w:rsidRPr="00197BA4">
        <w:rPr>
          <w:rFonts w:ascii="Aptos" w:hAnsi="Aptos"/>
          <w:spacing w:val="-2"/>
          <w:w w:val="110"/>
          <w:sz w:val="24"/>
          <w:szCs w:val="24"/>
        </w:rPr>
        <w:t>reinforces</w:t>
      </w:r>
      <w:r w:rsidRPr="00197BA4">
        <w:rPr>
          <w:rFonts w:ascii="Aptos" w:hAnsi="Aptos"/>
          <w:spacing w:val="-12"/>
          <w:w w:val="110"/>
          <w:sz w:val="24"/>
          <w:szCs w:val="24"/>
        </w:rPr>
        <w:t xml:space="preserve"> </w:t>
      </w:r>
      <w:r w:rsidRPr="00197BA4">
        <w:rPr>
          <w:rFonts w:ascii="Aptos" w:hAnsi="Aptos"/>
          <w:spacing w:val="-2"/>
          <w:w w:val="110"/>
          <w:sz w:val="24"/>
          <w:szCs w:val="24"/>
        </w:rPr>
        <w:t>the</w:t>
      </w:r>
      <w:r w:rsidRPr="00197BA4">
        <w:rPr>
          <w:rFonts w:ascii="Aptos" w:hAnsi="Aptos"/>
          <w:spacing w:val="-12"/>
          <w:w w:val="110"/>
          <w:sz w:val="24"/>
          <w:szCs w:val="24"/>
        </w:rPr>
        <w:t xml:space="preserve"> </w:t>
      </w:r>
      <w:r w:rsidRPr="00197BA4">
        <w:rPr>
          <w:rFonts w:ascii="Aptos" w:hAnsi="Aptos"/>
          <w:spacing w:val="-2"/>
          <w:w w:val="110"/>
          <w:sz w:val="24"/>
          <w:szCs w:val="24"/>
        </w:rPr>
        <w:t>United</w:t>
      </w:r>
      <w:r w:rsidRPr="00197BA4">
        <w:rPr>
          <w:rFonts w:ascii="Aptos" w:hAnsi="Aptos"/>
          <w:spacing w:val="-11"/>
          <w:w w:val="110"/>
          <w:sz w:val="24"/>
          <w:szCs w:val="24"/>
        </w:rPr>
        <w:t xml:space="preserve"> </w:t>
      </w:r>
      <w:r w:rsidRPr="00197BA4">
        <w:rPr>
          <w:rFonts w:ascii="Aptos" w:hAnsi="Aptos"/>
          <w:spacing w:val="-2"/>
          <w:w w:val="110"/>
          <w:sz w:val="24"/>
          <w:szCs w:val="24"/>
        </w:rPr>
        <w:t>States</w:t>
      </w:r>
      <w:r w:rsidRPr="00197BA4">
        <w:rPr>
          <w:rFonts w:ascii="Aptos" w:hAnsi="Aptos"/>
          <w:spacing w:val="-10"/>
          <w:w w:val="110"/>
          <w:sz w:val="24"/>
          <w:szCs w:val="24"/>
        </w:rPr>
        <w:t xml:space="preserve"> </w:t>
      </w:r>
      <w:r w:rsidRPr="00197BA4">
        <w:rPr>
          <w:rFonts w:ascii="Aptos" w:hAnsi="Aptos"/>
          <w:spacing w:val="-2"/>
          <w:w w:val="110"/>
          <w:sz w:val="24"/>
          <w:szCs w:val="24"/>
        </w:rPr>
        <w:t>as</w:t>
      </w:r>
      <w:r w:rsidRPr="00197BA4">
        <w:rPr>
          <w:rFonts w:ascii="Aptos" w:hAnsi="Aptos"/>
          <w:spacing w:val="-11"/>
          <w:w w:val="110"/>
          <w:sz w:val="24"/>
          <w:szCs w:val="24"/>
        </w:rPr>
        <w:t xml:space="preserve"> </w:t>
      </w:r>
      <w:r w:rsidRPr="00197BA4">
        <w:rPr>
          <w:rFonts w:ascii="Aptos" w:hAnsi="Aptos"/>
          <w:spacing w:val="-2"/>
          <w:w w:val="110"/>
          <w:sz w:val="24"/>
          <w:szCs w:val="24"/>
        </w:rPr>
        <w:t>a</w:t>
      </w:r>
      <w:r w:rsidRPr="00197BA4">
        <w:rPr>
          <w:rFonts w:ascii="Aptos" w:hAnsi="Aptos"/>
          <w:spacing w:val="-12"/>
          <w:w w:val="110"/>
          <w:sz w:val="24"/>
          <w:szCs w:val="24"/>
        </w:rPr>
        <w:t xml:space="preserve"> </w:t>
      </w:r>
      <w:r w:rsidRPr="00197BA4">
        <w:rPr>
          <w:rFonts w:ascii="Aptos" w:hAnsi="Aptos"/>
          <w:spacing w:val="-2"/>
          <w:w w:val="110"/>
          <w:sz w:val="24"/>
          <w:szCs w:val="24"/>
        </w:rPr>
        <w:t xml:space="preserve">global </w:t>
      </w:r>
      <w:r w:rsidRPr="00197BA4">
        <w:rPr>
          <w:rFonts w:ascii="Aptos" w:hAnsi="Aptos"/>
          <w:w w:val="110"/>
          <w:sz w:val="24"/>
          <w:szCs w:val="24"/>
        </w:rPr>
        <w:t>leader in occupational and chemical safety.</w:t>
      </w:r>
    </w:p>
    <w:p w14:paraId="628E470C" w14:textId="38681C0F" w:rsidR="002E4664" w:rsidRPr="00197BA4" w:rsidRDefault="002E4664" w:rsidP="00197BA4">
      <w:pPr>
        <w:pStyle w:val="ListParagraph"/>
        <w:widowControl w:val="0"/>
        <w:numPr>
          <w:ilvl w:val="0"/>
          <w:numId w:val="10"/>
        </w:numPr>
        <w:tabs>
          <w:tab w:val="left" w:pos="720"/>
        </w:tabs>
        <w:autoSpaceDE w:val="0"/>
        <w:autoSpaceDN w:val="0"/>
        <w:spacing w:before="1" w:line="240" w:lineRule="auto"/>
        <w:ind w:right="501"/>
        <w:contextualSpacing w:val="0"/>
        <w:rPr>
          <w:rFonts w:ascii="Aptos" w:hAnsi="Aptos"/>
          <w:sz w:val="24"/>
          <w:szCs w:val="24"/>
        </w:rPr>
      </w:pPr>
      <w:r w:rsidRPr="00197BA4">
        <w:rPr>
          <w:rFonts w:ascii="Aptos" w:hAnsi="Aptos"/>
          <w:b/>
          <w:w w:val="110"/>
          <w:sz w:val="24"/>
          <w:szCs w:val="24"/>
        </w:rPr>
        <w:t>Bipartisan</w:t>
      </w:r>
      <w:r w:rsidRPr="00197BA4">
        <w:rPr>
          <w:rFonts w:ascii="Aptos" w:hAnsi="Aptos"/>
          <w:b/>
          <w:spacing w:val="-14"/>
          <w:w w:val="110"/>
          <w:sz w:val="24"/>
          <w:szCs w:val="24"/>
        </w:rPr>
        <w:t xml:space="preserve"> </w:t>
      </w:r>
      <w:r w:rsidRPr="00197BA4">
        <w:rPr>
          <w:rFonts w:ascii="Aptos" w:hAnsi="Aptos"/>
          <w:b/>
          <w:w w:val="110"/>
          <w:sz w:val="24"/>
          <w:szCs w:val="24"/>
        </w:rPr>
        <w:t>Support:</w:t>
      </w:r>
      <w:r w:rsidRPr="00197BA4">
        <w:rPr>
          <w:rFonts w:ascii="Aptos" w:hAnsi="Aptos"/>
          <w:b/>
          <w:spacing w:val="-14"/>
          <w:w w:val="110"/>
          <w:sz w:val="24"/>
          <w:szCs w:val="24"/>
        </w:rPr>
        <w:t xml:space="preserve"> </w:t>
      </w:r>
      <w:r w:rsidRPr="00197BA4">
        <w:rPr>
          <w:rFonts w:ascii="Aptos" w:hAnsi="Aptos"/>
          <w:w w:val="110"/>
          <w:sz w:val="24"/>
          <w:szCs w:val="24"/>
        </w:rPr>
        <w:t>Worker</w:t>
      </w:r>
      <w:r w:rsidRPr="00197BA4">
        <w:rPr>
          <w:rFonts w:ascii="Aptos" w:hAnsi="Aptos"/>
          <w:spacing w:val="-14"/>
          <w:w w:val="110"/>
          <w:sz w:val="24"/>
          <w:szCs w:val="24"/>
        </w:rPr>
        <w:t xml:space="preserve"> </w:t>
      </w:r>
      <w:r w:rsidRPr="00197BA4">
        <w:rPr>
          <w:rFonts w:ascii="Aptos" w:hAnsi="Aptos"/>
          <w:w w:val="110"/>
          <w:sz w:val="24"/>
          <w:szCs w:val="24"/>
        </w:rPr>
        <w:t>and</w:t>
      </w:r>
      <w:r w:rsidRPr="00197BA4">
        <w:rPr>
          <w:rFonts w:ascii="Aptos" w:hAnsi="Aptos"/>
          <w:spacing w:val="-13"/>
          <w:w w:val="110"/>
          <w:sz w:val="24"/>
          <w:szCs w:val="24"/>
        </w:rPr>
        <w:t xml:space="preserve"> </w:t>
      </w:r>
      <w:r w:rsidRPr="00197BA4">
        <w:rPr>
          <w:rFonts w:ascii="Aptos" w:hAnsi="Aptos"/>
          <w:w w:val="110"/>
          <w:sz w:val="24"/>
          <w:szCs w:val="24"/>
        </w:rPr>
        <w:t>community</w:t>
      </w:r>
      <w:r w:rsidRPr="00197BA4">
        <w:rPr>
          <w:rFonts w:ascii="Aptos" w:hAnsi="Aptos"/>
          <w:spacing w:val="-14"/>
          <w:w w:val="110"/>
          <w:sz w:val="24"/>
          <w:szCs w:val="24"/>
        </w:rPr>
        <w:t xml:space="preserve"> </w:t>
      </w:r>
      <w:r w:rsidRPr="00197BA4">
        <w:rPr>
          <w:rFonts w:ascii="Aptos" w:hAnsi="Aptos"/>
          <w:w w:val="110"/>
          <w:sz w:val="24"/>
          <w:szCs w:val="24"/>
        </w:rPr>
        <w:t>safety</w:t>
      </w:r>
      <w:r w:rsidRPr="00197BA4">
        <w:rPr>
          <w:rFonts w:ascii="Aptos" w:hAnsi="Aptos"/>
          <w:spacing w:val="-14"/>
          <w:w w:val="110"/>
          <w:sz w:val="24"/>
          <w:szCs w:val="24"/>
        </w:rPr>
        <w:t xml:space="preserve"> </w:t>
      </w:r>
      <w:r w:rsidRPr="00197BA4">
        <w:rPr>
          <w:rFonts w:ascii="Aptos" w:hAnsi="Aptos"/>
          <w:w w:val="110"/>
          <w:sz w:val="24"/>
          <w:szCs w:val="24"/>
        </w:rPr>
        <w:t>is</w:t>
      </w:r>
      <w:r w:rsidRPr="00197BA4">
        <w:rPr>
          <w:rFonts w:ascii="Aptos" w:hAnsi="Aptos"/>
          <w:spacing w:val="-13"/>
          <w:w w:val="110"/>
          <w:sz w:val="24"/>
          <w:szCs w:val="24"/>
        </w:rPr>
        <w:t xml:space="preserve"> </w:t>
      </w:r>
      <w:r w:rsidRPr="00197BA4">
        <w:rPr>
          <w:rFonts w:ascii="Aptos" w:hAnsi="Aptos"/>
          <w:w w:val="110"/>
          <w:sz w:val="24"/>
          <w:szCs w:val="24"/>
        </w:rPr>
        <w:t>a</w:t>
      </w:r>
      <w:r w:rsidRPr="00197BA4">
        <w:rPr>
          <w:rFonts w:ascii="Aptos" w:hAnsi="Aptos"/>
          <w:spacing w:val="-14"/>
          <w:w w:val="110"/>
          <w:sz w:val="24"/>
          <w:szCs w:val="24"/>
        </w:rPr>
        <w:t xml:space="preserve"> </w:t>
      </w:r>
      <w:r w:rsidRPr="00197BA4">
        <w:rPr>
          <w:rFonts w:ascii="Aptos" w:hAnsi="Aptos"/>
          <w:w w:val="110"/>
          <w:sz w:val="24"/>
          <w:szCs w:val="24"/>
        </w:rPr>
        <w:t>bipartisan</w:t>
      </w:r>
      <w:r w:rsidRPr="00197BA4">
        <w:rPr>
          <w:rFonts w:ascii="Aptos" w:hAnsi="Aptos"/>
          <w:spacing w:val="-14"/>
          <w:w w:val="110"/>
          <w:sz w:val="24"/>
          <w:szCs w:val="24"/>
        </w:rPr>
        <w:t xml:space="preserve"> </w:t>
      </w:r>
      <w:r w:rsidRPr="00197BA4">
        <w:rPr>
          <w:rFonts w:ascii="Aptos" w:hAnsi="Aptos"/>
          <w:w w:val="110"/>
          <w:sz w:val="24"/>
          <w:szCs w:val="24"/>
        </w:rPr>
        <w:t>issue.</w:t>
      </w:r>
      <w:r w:rsidRPr="00197BA4">
        <w:rPr>
          <w:rFonts w:ascii="Aptos" w:hAnsi="Aptos"/>
          <w:spacing w:val="-13"/>
          <w:w w:val="110"/>
          <w:sz w:val="24"/>
          <w:szCs w:val="24"/>
        </w:rPr>
        <w:t xml:space="preserve"> </w:t>
      </w:r>
      <w:r w:rsidRPr="00197BA4">
        <w:rPr>
          <w:rFonts w:ascii="Aptos" w:hAnsi="Aptos"/>
          <w:w w:val="110"/>
          <w:sz w:val="24"/>
          <w:szCs w:val="24"/>
        </w:rPr>
        <w:t xml:space="preserve">Historically, </w:t>
      </w:r>
      <w:r w:rsidRPr="00197BA4">
        <w:rPr>
          <w:rFonts w:ascii="Aptos" w:hAnsi="Aptos"/>
          <w:spacing w:val="-2"/>
          <w:w w:val="110"/>
          <w:sz w:val="24"/>
          <w:szCs w:val="24"/>
        </w:rPr>
        <w:t>Congress</w:t>
      </w:r>
      <w:r w:rsidRPr="00197BA4">
        <w:rPr>
          <w:rFonts w:ascii="Aptos" w:hAnsi="Aptos"/>
          <w:spacing w:val="-11"/>
          <w:w w:val="110"/>
          <w:sz w:val="24"/>
          <w:szCs w:val="24"/>
        </w:rPr>
        <w:t xml:space="preserve"> </w:t>
      </w:r>
      <w:r w:rsidRPr="00197BA4">
        <w:rPr>
          <w:rFonts w:ascii="Aptos" w:hAnsi="Aptos"/>
          <w:spacing w:val="-2"/>
          <w:w w:val="110"/>
          <w:sz w:val="24"/>
          <w:szCs w:val="24"/>
        </w:rPr>
        <w:t>has</w:t>
      </w:r>
      <w:r w:rsidRPr="00197BA4">
        <w:rPr>
          <w:rFonts w:ascii="Aptos" w:hAnsi="Aptos"/>
          <w:spacing w:val="-9"/>
          <w:w w:val="110"/>
          <w:sz w:val="24"/>
          <w:szCs w:val="24"/>
        </w:rPr>
        <w:t xml:space="preserve"> </w:t>
      </w:r>
      <w:r w:rsidRPr="00197BA4">
        <w:rPr>
          <w:rFonts w:ascii="Aptos" w:hAnsi="Aptos"/>
          <w:spacing w:val="-2"/>
          <w:w w:val="110"/>
          <w:sz w:val="24"/>
          <w:szCs w:val="24"/>
        </w:rPr>
        <w:t>supported</w:t>
      </w:r>
      <w:r w:rsidRPr="00197BA4">
        <w:rPr>
          <w:rFonts w:ascii="Aptos" w:hAnsi="Aptos"/>
          <w:spacing w:val="-11"/>
          <w:w w:val="110"/>
          <w:sz w:val="24"/>
          <w:szCs w:val="24"/>
        </w:rPr>
        <w:t xml:space="preserve"> </w:t>
      </w:r>
      <w:r w:rsidRPr="00197BA4">
        <w:rPr>
          <w:rFonts w:ascii="Aptos" w:hAnsi="Aptos"/>
          <w:spacing w:val="-2"/>
          <w:w w:val="110"/>
          <w:sz w:val="24"/>
          <w:szCs w:val="24"/>
        </w:rPr>
        <w:t>CSB’s</w:t>
      </w:r>
      <w:r w:rsidRPr="00197BA4">
        <w:rPr>
          <w:rFonts w:ascii="Aptos" w:hAnsi="Aptos"/>
          <w:spacing w:val="-11"/>
          <w:w w:val="110"/>
          <w:sz w:val="24"/>
          <w:szCs w:val="24"/>
        </w:rPr>
        <w:t xml:space="preserve"> </w:t>
      </w:r>
      <w:r w:rsidRPr="00197BA4">
        <w:rPr>
          <w:rFonts w:ascii="Aptos" w:hAnsi="Aptos"/>
          <w:spacing w:val="-2"/>
          <w:w w:val="110"/>
          <w:sz w:val="24"/>
          <w:szCs w:val="24"/>
        </w:rPr>
        <w:t>mission</w:t>
      </w:r>
      <w:r w:rsidRPr="00197BA4">
        <w:rPr>
          <w:rFonts w:ascii="Aptos" w:hAnsi="Aptos"/>
          <w:spacing w:val="-11"/>
          <w:w w:val="110"/>
          <w:sz w:val="24"/>
          <w:szCs w:val="24"/>
        </w:rPr>
        <w:t xml:space="preserve"> </w:t>
      </w:r>
      <w:r w:rsidRPr="00197BA4">
        <w:rPr>
          <w:rFonts w:ascii="Aptos" w:hAnsi="Aptos"/>
          <w:spacing w:val="-2"/>
          <w:w w:val="110"/>
          <w:sz w:val="24"/>
          <w:szCs w:val="24"/>
        </w:rPr>
        <w:t>across</w:t>
      </w:r>
      <w:r w:rsidRPr="00197BA4">
        <w:rPr>
          <w:rFonts w:ascii="Aptos" w:hAnsi="Aptos"/>
          <w:spacing w:val="-9"/>
          <w:w w:val="110"/>
          <w:sz w:val="24"/>
          <w:szCs w:val="24"/>
        </w:rPr>
        <w:t xml:space="preserve"> </w:t>
      </w:r>
      <w:r w:rsidRPr="00197BA4">
        <w:rPr>
          <w:rFonts w:ascii="Aptos" w:hAnsi="Aptos"/>
          <w:spacing w:val="-2"/>
          <w:w w:val="110"/>
          <w:sz w:val="24"/>
          <w:szCs w:val="24"/>
        </w:rPr>
        <w:t>administrations,</w:t>
      </w:r>
      <w:r w:rsidRPr="00197BA4">
        <w:rPr>
          <w:rFonts w:ascii="Aptos" w:hAnsi="Aptos"/>
          <w:spacing w:val="-10"/>
          <w:w w:val="110"/>
          <w:sz w:val="24"/>
          <w:szCs w:val="24"/>
        </w:rPr>
        <w:t xml:space="preserve"> </w:t>
      </w:r>
      <w:r w:rsidRPr="00197BA4">
        <w:rPr>
          <w:rFonts w:ascii="Aptos" w:hAnsi="Aptos"/>
          <w:spacing w:val="-2"/>
          <w:w w:val="110"/>
          <w:sz w:val="24"/>
          <w:szCs w:val="24"/>
        </w:rPr>
        <w:t>underscoring</w:t>
      </w:r>
      <w:r w:rsidRPr="00197BA4">
        <w:rPr>
          <w:rFonts w:ascii="Aptos" w:hAnsi="Aptos"/>
          <w:spacing w:val="-11"/>
          <w:w w:val="110"/>
          <w:sz w:val="24"/>
          <w:szCs w:val="24"/>
        </w:rPr>
        <w:t xml:space="preserve"> </w:t>
      </w:r>
      <w:r w:rsidRPr="00197BA4">
        <w:rPr>
          <w:rFonts w:ascii="Aptos" w:hAnsi="Aptos"/>
          <w:spacing w:val="-2"/>
          <w:w w:val="110"/>
          <w:sz w:val="24"/>
          <w:szCs w:val="24"/>
        </w:rPr>
        <w:t>its</w:t>
      </w:r>
      <w:r w:rsidRPr="00197BA4">
        <w:rPr>
          <w:rFonts w:ascii="Aptos" w:hAnsi="Aptos"/>
          <w:spacing w:val="-11"/>
          <w:w w:val="110"/>
          <w:sz w:val="24"/>
          <w:szCs w:val="24"/>
        </w:rPr>
        <w:t xml:space="preserve"> </w:t>
      </w:r>
      <w:r w:rsidRPr="00197BA4">
        <w:rPr>
          <w:rFonts w:ascii="Aptos" w:hAnsi="Aptos"/>
          <w:spacing w:val="-2"/>
          <w:w w:val="110"/>
          <w:sz w:val="24"/>
          <w:szCs w:val="24"/>
        </w:rPr>
        <w:t>broad importance.</w:t>
      </w:r>
    </w:p>
    <w:p w14:paraId="3D4F1ACB" w14:textId="77777777" w:rsidR="009A4DF9" w:rsidRDefault="009A4DF9" w:rsidP="009A4DF9">
      <w:pPr>
        <w:widowControl w:val="0"/>
        <w:tabs>
          <w:tab w:val="left" w:pos="720"/>
        </w:tabs>
        <w:autoSpaceDE w:val="0"/>
        <w:autoSpaceDN w:val="0"/>
        <w:spacing w:after="120" w:line="240" w:lineRule="auto"/>
        <w:ind w:left="360" w:right="268"/>
        <w:rPr>
          <w:rFonts w:ascii="Aptos" w:hAnsi="Aptos"/>
          <w:position w:val="8"/>
        </w:rPr>
      </w:pPr>
    </w:p>
    <w:p w14:paraId="76D22408" w14:textId="77777777" w:rsidR="009A4DF9" w:rsidRDefault="009A4DF9" w:rsidP="009A4DF9">
      <w:pPr>
        <w:pStyle w:val="BodyText"/>
        <w:spacing w:line="20" w:lineRule="exact"/>
        <w:rPr>
          <w:sz w:val="2"/>
        </w:rPr>
      </w:pPr>
      <w:r>
        <w:rPr>
          <w:noProof/>
          <w:sz w:val="2"/>
        </w:rPr>
        <mc:AlternateContent>
          <mc:Choice Requires="wpg">
            <w:drawing>
              <wp:inline distT="0" distB="0" distL="0" distR="0" wp14:anchorId="294BA9F1" wp14:editId="56C35E56">
                <wp:extent cx="1829435" cy="762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7620"/>
                          <a:chOff x="0" y="0"/>
                          <a:chExt cx="1829435" cy="7620"/>
                        </a:xfrm>
                      </wpg:grpSpPr>
                      <wps:wsp>
                        <wps:cNvPr id="2" name="Graphic 2"/>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45AA6AB" id="Group 1" o:spid="_x0000_s1026" style="width:144.05pt;height:.6pt;mso-position-horizontal-relative:char;mso-position-vertical-relative:line" coordsize="182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">
                <v:shape id="Graphic 2" o:spid="_x0000_s1027" style="position:absolute;width:18294;height:76;visibility:visible;mso-wrap-style:square;v-text-anchor:top" coordsize="18294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" path="m1829054,l,,,7620r1829054,l1829054,xe" fillcolor="black" stroked="f">
                  <v:path arrowok="t"/>
                </v:shape>
                <w10:anchorlock/>
              </v:group>
            </w:pict>
          </mc:Fallback>
        </mc:AlternateContent>
      </w:r>
    </w:p>
    <w:p w14:paraId="13631EB5" w14:textId="16E4FD7F" w:rsidR="009A4DF9" w:rsidRDefault="009A4DF9" w:rsidP="00FF12B1">
      <w:pPr>
        <w:spacing w:before="132"/>
        <w:rPr>
          <w:rFonts w:ascii="Aptos" w:hAnsi="Aptos"/>
          <w:color w:val="467885"/>
          <w:sz w:val="18"/>
          <w:szCs w:val="20"/>
          <w:u w:val="single" w:color="467885"/>
        </w:rPr>
      </w:pPr>
      <w:bookmarkStart w:id="3" w:name="_bookmark0"/>
      <w:bookmarkEnd w:id="3"/>
      <w:r w:rsidRPr="009A4DF9">
        <w:rPr>
          <w:rFonts w:ascii="Aptos" w:hAnsi="Aptos"/>
          <w:w w:val="105"/>
          <w:position w:val="7"/>
          <w:sz w:val="10"/>
          <w:szCs w:val="20"/>
        </w:rPr>
        <w:t>1</w:t>
      </w:r>
      <w:r w:rsidRPr="009A4DF9">
        <w:rPr>
          <w:rFonts w:ascii="Aptos" w:hAnsi="Aptos"/>
          <w:spacing w:val="18"/>
          <w:w w:val="105"/>
          <w:position w:val="7"/>
          <w:sz w:val="10"/>
          <w:szCs w:val="20"/>
        </w:rPr>
        <w:t xml:space="preserve"> </w:t>
      </w:r>
      <w:r w:rsidRPr="009A4DF9">
        <w:rPr>
          <w:rFonts w:ascii="Aptos" w:hAnsi="Aptos"/>
          <w:w w:val="105"/>
          <w:sz w:val="18"/>
          <w:szCs w:val="20"/>
        </w:rPr>
        <w:t>Gerald</w:t>
      </w:r>
      <w:r w:rsidRPr="009A4DF9">
        <w:rPr>
          <w:rFonts w:ascii="Aptos" w:hAnsi="Aptos"/>
          <w:spacing w:val="-1"/>
          <w:w w:val="105"/>
          <w:sz w:val="18"/>
          <w:szCs w:val="20"/>
        </w:rPr>
        <w:t xml:space="preserve"> </w:t>
      </w:r>
      <w:r w:rsidRPr="009A4DF9">
        <w:rPr>
          <w:rFonts w:ascii="Aptos" w:hAnsi="Aptos"/>
          <w:w w:val="105"/>
          <w:sz w:val="18"/>
          <w:szCs w:val="20"/>
        </w:rPr>
        <w:t>V.</w:t>
      </w:r>
      <w:r w:rsidRPr="009A4DF9">
        <w:rPr>
          <w:rFonts w:ascii="Aptos" w:hAnsi="Aptos"/>
          <w:spacing w:val="-2"/>
          <w:w w:val="105"/>
          <w:sz w:val="18"/>
          <w:szCs w:val="20"/>
        </w:rPr>
        <w:t xml:space="preserve"> </w:t>
      </w:r>
      <w:r w:rsidRPr="009A4DF9">
        <w:rPr>
          <w:rFonts w:ascii="Aptos" w:hAnsi="Aptos"/>
          <w:w w:val="105"/>
          <w:sz w:val="18"/>
          <w:szCs w:val="20"/>
        </w:rPr>
        <w:t>Poje</w:t>
      </w:r>
      <w:r w:rsidRPr="009A4DF9">
        <w:rPr>
          <w:rFonts w:ascii="Aptos" w:hAnsi="Aptos"/>
          <w:spacing w:val="-2"/>
          <w:w w:val="105"/>
          <w:sz w:val="18"/>
          <w:szCs w:val="20"/>
        </w:rPr>
        <w:t xml:space="preserve"> </w:t>
      </w:r>
      <w:r w:rsidRPr="009A4DF9">
        <w:rPr>
          <w:rFonts w:ascii="Aptos" w:hAnsi="Aptos"/>
          <w:w w:val="105"/>
          <w:sz w:val="18"/>
          <w:szCs w:val="20"/>
        </w:rPr>
        <w:t>and</w:t>
      </w:r>
      <w:r w:rsidRPr="009A4DF9">
        <w:rPr>
          <w:rFonts w:ascii="Aptos" w:hAnsi="Aptos"/>
          <w:spacing w:val="-1"/>
          <w:w w:val="105"/>
          <w:sz w:val="18"/>
          <w:szCs w:val="20"/>
        </w:rPr>
        <w:t xml:space="preserve"> </w:t>
      </w:r>
      <w:r w:rsidRPr="009A4DF9">
        <w:rPr>
          <w:rFonts w:ascii="Aptos" w:hAnsi="Aptos"/>
          <w:w w:val="105"/>
          <w:sz w:val="18"/>
          <w:szCs w:val="20"/>
        </w:rPr>
        <w:t>Isadore</w:t>
      </w:r>
      <w:r w:rsidRPr="009A4DF9">
        <w:rPr>
          <w:rFonts w:ascii="Aptos" w:hAnsi="Aptos"/>
          <w:spacing w:val="-2"/>
          <w:w w:val="105"/>
          <w:sz w:val="18"/>
          <w:szCs w:val="20"/>
        </w:rPr>
        <w:t xml:space="preserve"> </w:t>
      </w:r>
      <w:r w:rsidRPr="009A4DF9">
        <w:rPr>
          <w:rFonts w:ascii="Aptos" w:hAnsi="Aptos"/>
          <w:w w:val="105"/>
          <w:sz w:val="18"/>
          <w:szCs w:val="20"/>
        </w:rPr>
        <w:t>Rosenthal,</w:t>
      </w:r>
      <w:r w:rsidRPr="009A4DF9">
        <w:rPr>
          <w:rFonts w:ascii="Aptos" w:hAnsi="Aptos"/>
          <w:spacing w:val="-12"/>
          <w:w w:val="105"/>
          <w:sz w:val="18"/>
          <w:szCs w:val="20"/>
        </w:rPr>
        <w:t xml:space="preserve"> </w:t>
      </w:r>
      <w:r w:rsidRPr="009A4DF9">
        <w:rPr>
          <w:rFonts w:ascii="Aptos" w:hAnsi="Aptos"/>
          <w:w w:val="105"/>
          <w:sz w:val="18"/>
          <w:szCs w:val="20"/>
        </w:rPr>
        <w:t>“The</w:t>
      </w:r>
      <w:r w:rsidRPr="009A4DF9">
        <w:rPr>
          <w:rFonts w:ascii="Aptos" w:hAnsi="Aptos"/>
          <w:spacing w:val="-2"/>
          <w:w w:val="105"/>
          <w:sz w:val="18"/>
          <w:szCs w:val="20"/>
        </w:rPr>
        <w:t xml:space="preserve"> </w:t>
      </w:r>
      <w:r w:rsidRPr="009A4DF9">
        <w:rPr>
          <w:rFonts w:ascii="Aptos" w:hAnsi="Aptos"/>
          <w:w w:val="105"/>
          <w:sz w:val="18"/>
          <w:szCs w:val="20"/>
        </w:rPr>
        <w:t>Role</w:t>
      </w:r>
      <w:r w:rsidRPr="009A4DF9">
        <w:rPr>
          <w:rFonts w:ascii="Aptos" w:hAnsi="Aptos"/>
          <w:spacing w:val="-2"/>
          <w:w w:val="105"/>
          <w:sz w:val="18"/>
          <w:szCs w:val="20"/>
        </w:rPr>
        <w:t xml:space="preserve"> </w:t>
      </w:r>
      <w:r w:rsidRPr="009A4DF9">
        <w:rPr>
          <w:rFonts w:ascii="Aptos" w:hAnsi="Aptos"/>
          <w:w w:val="105"/>
          <w:sz w:val="18"/>
          <w:szCs w:val="20"/>
        </w:rPr>
        <w:t>of</w:t>
      </w:r>
      <w:r w:rsidRPr="009A4DF9">
        <w:rPr>
          <w:rFonts w:ascii="Aptos" w:hAnsi="Aptos"/>
          <w:spacing w:val="-2"/>
          <w:w w:val="105"/>
          <w:sz w:val="18"/>
          <w:szCs w:val="20"/>
        </w:rPr>
        <w:t xml:space="preserve"> </w:t>
      </w:r>
      <w:r w:rsidRPr="009A4DF9">
        <w:rPr>
          <w:rFonts w:ascii="Aptos" w:hAnsi="Aptos"/>
          <w:w w:val="105"/>
          <w:sz w:val="18"/>
          <w:szCs w:val="20"/>
        </w:rPr>
        <w:t>the</w:t>
      </w:r>
      <w:r w:rsidRPr="009A4DF9">
        <w:rPr>
          <w:rFonts w:ascii="Aptos" w:hAnsi="Aptos"/>
          <w:spacing w:val="-2"/>
          <w:w w:val="105"/>
          <w:sz w:val="18"/>
          <w:szCs w:val="20"/>
        </w:rPr>
        <w:t xml:space="preserve"> </w:t>
      </w:r>
      <w:r w:rsidRPr="009A4DF9">
        <w:rPr>
          <w:rFonts w:ascii="Aptos" w:hAnsi="Aptos"/>
          <w:w w:val="105"/>
          <w:sz w:val="18"/>
          <w:szCs w:val="20"/>
        </w:rPr>
        <w:t>Chemical</w:t>
      </w:r>
      <w:r w:rsidRPr="009A4DF9">
        <w:rPr>
          <w:rFonts w:ascii="Aptos" w:hAnsi="Aptos"/>
          <w:spacing w:val="-2"/>
          <w:w w:val="105"/>
          <w:sz w:val="18"/>
          <w:szCs w:val="20"/>
        </w:rPr>
        <w:t xml:space="preserve"> </w:t>
      </w:r>
      <w:r w:rsidRPr="009A4DF9">
        <w:rPr>
          <w:rFonts w:ascii="Aptos" w:hAnsi="Aptos"/>
          <w:w w:val="105"/>
          <w:sz w:val="18"/>
          <w:szCs w:val="20"/>
        </w:rPr>
        <w:t>Safety</w:t>
      </w:r>
      <w:r w:rsidRPr="009A4DF9">
        <w:rPr>
          <w:rFonts w:ascii="Aptos" w:hAnsi="Aptos"/>
          <w:spacing w:val="-1"/>
          <w:w w:val="105"/>
          <w:sz w:val="18"/>
          <w:szCs w:val="20"/>
        </w:rPr>
        <w:t xml:space="preserve"> </w:t>
      </w:r>
      <w:r w:rsidRPr="009A4DF9">
        <w:rPr>
          <w:rFonts w:ascii="Aptos" w:hAnsi="Aptos"/>
          <w:w w:val="105"/>
          <w:sz w:val="18"/>
          <w:szCs w:val="20"/>
        </w:rPr>
        <w:t>Board</w:t>
      </w:r>
      <w:r w:rsidRPr="009A4DF9">
        <w:rPr>
          <w:rFonts w:ascii="Aptos" w:hAnsi="Aptos"/>
          <w:spacing w:val="-1"/>
          <w:w w:val="105"/>
          <w:sz w:val="18"/>
          <w:szCs w:val="20"/>
        </w:rPr>
        <w:t xml:space="preserve"> </w:t>
      </w:r>
      <w:r w:rsidRPr="009A4DF9">
        <w:rPr>
          <w:rFonts w:ascii="Aptos" w:hAnsi="Aptos"/>
          <w:w w:val="105"/>
          <w:sz w:val="18"/>
          <w:szCs w:val="20"/>
        </w:rPr>
        <w:t>in</w:t>
      </w:r>
      <w:r w:rsidRPr="009A4DF9">
        <w:rPr>
          <w:rFonts w:ascii="Aptos" w:hAnsi="Aptos"/>
          <w:spacing w:val="-2"/>
          <w:w w:val="105"/>
          <w:sz w:val="18"/>
          <w:szCs w:val="20"/>
        </w:rPr>
        <w:t xml:space="preserve"> </w:t>
      </w:r>
      <w:r w:rsidRPr="009A4DF9">
        <w:rPr>
          <w:rFonts w:ascii="Aptos" w:hAnsi="Aptos"/>
          <w:w w:val="105"/>
          <w:sz w:val="18"/>
          <w:szCs w:val="20"/>
        </w:rPr>
        <w:t>Preventing</w:t>
      </w:r>
      <w:r w:rsidRPr="009A4DF9">
        <w:rPr>
          <w:rFonts w:ascii="Aptos" w:hAnsi="Aptos"/>
          <w:spacing w:val="-2"/>
          <w:w w:val="105"/>
          <w:sz w:val="18"/>
          <w:szCs w:val="20"/>
        </w:rPr>
        <w:t xml:space="preserve"> </w:t>
      </w:r>
      <w:r w:rsidRPr="009A4DF9">
        <w:rPr>
          <w:rFonts w:ascii="Aptos" w:hAnsi="Aptos"/>
          <w:w w:val="105"/>
          <w:sz w:val="18"/>
          <w:szCs w:val="20"/>
        </w:rPr>
        <w:t xml:space="preserve">Chemical Accidents,” </w:t>
      </w:r>
      <w:r w:rsidRPr="009A4DF9">
        <w:rPr>
          <w:rFonts w:ascii="Aptos" w:hAnsi="Aptos"/>
          <w:i/>
          <w:w w:val="105"/>
          <w:sz w:val="18"/>
          <w:szCs w:val="20"/>
        </w:rPr>
        <w:t xml:space="preserve">Symposium Series No. 148 </w:t>
      </w:r>
      <w:r w:rsidRPr="009A4DF9">
        <w:rPr>
          <w:rFonts w:ascii="Aptos" w:hAnsi="Aptos"/>
          <w:w w:val="105"/>
          <w:sz w:val="18"/>
          <w:szCs w:val="20"/>
        </w:rPr>
        <w:t>(Institution of Chemical Engineers, 2001),</w:t>
      </w:r>
      <w:r w:rsidR="00603280">
        <w:rPr>
          <w:rFonts w:ascii="Aptos" w:hAnsi="Aptos"/>
          <w:sz w:val="18"/>
          <w:szCs w:val="20"/>
        </w:rPr>
        <w:t xml:space="preserve"> </w:t>
      </w:r>
      <w:hyperlink r:id="rId11" w:history="1">
        <w:r w:rsidR="00603280" w:rsidRPr="00780213">
          <w:rPr>
            <w:rStyle w:val="Hyperlink"/>
            <w:rFonts w:ascii="Aptos" w:hAnsi="Aptos"/>
            <w:sz w:val="18"/>
            <w:szCs w:val="20"/>
          </w:rPr>
          <w:t>https://www.icheme.org/media/10150/xvi-paper-</w:t>
        </w:r>
        <w:r w:rsidR="00603280" w:rsidRPr="00780213">
          <w:rPr>
            <w:rStyle w:val="Hyperlink"/>
            <w:rFonts w:ascii="Aptos" w:hAnsi="Aptos"/>
            <w:spacing w:val="-2"/>
            <w:sz w:val="18"/>
            <w:szCs w:val="20"/>
          </w:rPr>
          <w:t>05.pdf.</w:t>
        </w:r>
      </w:hyperlink>
    </w:p>
    <w:p w14:paraId="7B4AFB4D" w14:textId="77777777" w:rsidR="00FF12B1" w:rsidRPr="009A4DF9" w:rsidRDefault="00FF12B1" w:rsidP="00FF12B1">
      <w:pPr>
        <w:spacing w:before="132"/>
        <w:rPr>
          <w:rFonts w:ascii="Aptos" w:hAnsi="Aptos"/>
          <w:sz w:val="18"/>
          <w:szCs w:val="20"/>
        </w:rPr>
      </w:pPr>
    </w:p>
    <w:p w14:paraId="5C9DD0FB" w14:textId="0A68EC99" w:rsidR="009A4DF9" w:rsidRPr="009A4DF9" w:rsidRDefault="009A4DF9" w:rsidP="009A4DF9">
      <w:pPr>
        <w:rPr>
          <w:rFonts w:ascii="Aptos" w:hAnsi="Aptos"/>
          <w:sz w:val="18"/>
          <w:szCs w:val="20"/>
        </w:rPr>
      </w:pPr>
      <w:bookmarkStart w:id="4" w:name="_bookmark1"/>
      <w:bookmarkEnd w:id="4"/>
      <w:r w:rsidRPr="009A4DF9">
        <w:rPr>
          <w:rFonts w:ascii="Aptos" w:hAnsi="Aptos"/>
          <w:w w:val="105"/>
          <w:position w:val="7"/>
          <w:sz w:val="10"/>
          <w:szCs w:val="20"/>
        </w:rPr>
        <w:t>2</w:t>
      </w:r>
      <w:r w:rsidRPr="009A4DF9">
        <w:rPr>
          <w:rFonts w:ascii="Aptos" w:hAnsi="Aptos"/>
          <w:spacing w:val="17"/>
          <w:w w:val="105"/>
          <w:position w:val="7"/>
          <w:sz w:val="10"/>
          <w:szCs w:val="20"/>
        </w:rPr>
        <w:t xml:space="preserve"> </w:t>
      </w:r>
      <w:r w:rsidRPr="009A4DF9">
        <w:rPr>
          <w:rFonts w:ascii="Aptos" w:hAnsi="Aptos"/>
          <w:w w:val="105"/>
          <w:sz w:val="18"/>
          <w:szCs w:val="20"/>
        </w:rPr>
        <w:t>Poje</w:t>
      </w:r>
      <w:r w:rsidRPr="009A4DF9">
        <w:rPr>
          <w:rFonts w:ascii="Aptos" w:hAnsi="Aptos"/>
          <w:spacing w:val="-3"/>
          <w:w w:val="105"/>
          <w:sz w:val="18"/>
          <w:szCs w:val="20"/>
        </w:rPr>
        <w:t xml:space="preserve"> </w:t>
      </w:r>
      <w:r w:rsidRPr="009A4DF9">
        <w:rPr>
          <w:rFonts w:ascii="Aptos" w:hAnsi="Aptos"/>
          <w:w w:val="105"/>
          <w:sz w:val="18"/>
          <w:szCs w:val="20"/>
        </w:rPr>
        <w:t>and</w:t>
      </w:r>
      <w:r w:rsidRPr="009A4DF9">
        <w:rPr>
          <w:rFonts w:ascii="Aptos" w:hAnsi="Aptos"/>
          <w:spacing w:val="-2"/>
          <w:w w:val="105"/>
          <w:sz w:val="18"/>
          <w:szCs w:val="20"/>
        </w:rPr>
        <w:t xml:space="preserve"> </w:t>
      </w:r>
      <w:r w:rsidRPr="009A4DF9">
        <w:rPr>
          <w:rFonts w:ascii="Aptos" w:hAnsi="Aptos"/>
          <w:w w:val="105"/>
          <w:sz w:val="18"/>
          <w:szCs w:val="20"/>
        </w:rPr>
        <w:t>Rosenthal,</w:t>
      </w:r>
      <w:r w:rsidRPr="009A4DF9">
        <w:rPr>
          <w:rFonts w:ascii="Aptos" w:hAnsi="Aptos"/>
          <w:spacing w:val="-12"/>
          <w:w w:val="105"/>
          <w:sz w:val="18"/>
          <w:szCs w:val="20"/>
        </w:rPr>
        <w:t xml:space="preserve"> </w:t>
      </w:r>
      <w:r w:rsidRPr="009A4DF9">
        <w:rPr>
          <w:rFonts w:ascii="Aptos" w:hAnsi="Aptos"/>
          <w:w w:val="105"/>
          <w:sz w:val="18"/>
          <w:szCs w:val="20"/>
        </w:rPr>
        <w:t>“The</w:t>
      </w:r>
      <w:r w:rsidRPr="009A4DF9">
        <w:rPr>
          <w:rFonts w:ascii="Aptos" w:hAnsi="Aptos"/>
          <w:spacing w:val="-3"/>
          <w:w w:val="105"/>
          <w:sz w:val="18"/>
          <w:szCs w:val="20"/>
        </w:rPr>
        <w:t xml:space="preserve"> </w:t>
      </w:r>
      <w:r w:rsidRPr="009A4DF9">
        <w:rPr>
          <w:rFonts w:ascii="Aptos" w:hAnsi="Aptos"/>
          <w:w w:val="105"/>
          <w:sz w:val="18"/>
          <w:szCs w:val="20"/>
        </w:rPr>
        <w:t>Role</w:t>
      </w:r>
      <w:r w:rsidRPr="009A4DF9">
        <w:rPr>
          <w:rFonts w:ascii="Aptos" w:hAnsi="Aptos"/>
          <w:spacing w:val="-3"/>
          <w:w w:val="105"/>
          <w:sz w:val="18"/>
          <w:szCs w:val="20"/>
        </w:rPr>
        <w:t xml:space="preserve"> </w:t>
      </w:r>
      <w:r w:rsidRPr="009A4DF9">
        <w:rPr>
          <w:rFonts w:ascii="Aptos" w:hAnsi="Aptos"/>
          <w:w w:val="105"/>
          <w:sz w:val="18"/>
          <w:szCs w:val="20"/>
        </w:rPr>
        <w:t>of</w:t>
      </w:r>
      <w:r w:rsidRPr="009A4DF9">
        <w:rPr>
          <w:rFonts w:ascii="Aptos" w:hAnsi="Aptos"/>
          <w:spacing w:val="-3"/>
          <w:w w:val="105"/>
          <w:sz w:val="18"/>
          <w:szCs w:val="20"/>
        </w:rPr>
        <w:t xml:space="preserve"> </w:t>
      </w:r>
      <w:r w:rsidRPr="009A4DF9">
        <w:rPr>
          <w:rFonts w:ascii="Aptos" w:hAnsi="Aptos"/>
          <w:w w:val="105"/>
          <w:sz w:val="18"/>
          <w:szCs w:val="20"/>
        </w:rPr>
        <w:t>the</w:t>
      </w:r>
      <w:r w:rsidRPr="009A4DF9">
        <w:rPr>
          <w:rFonts w:ascii="Aptos" w:hAnsi="Aptos"/>
          <w:spacing w:val="-3"/>
          <w:w w:val="105"/>
          <w:sz w:val="18"/>
          <w:szCs w:val="20"/>
        </w:rPr>
        <w:t xml:space="preserve"> </w:t>
      </w:r>
      <w:r w:rsidRPr="009A4DF9">
        <w:rPr>
          <w:rFonts w:ascii="Aptos" w:hAnsi="Aptos"/>
          <w:w w:val="105"/>
          <w:sz w:val="18"/>
          <w:szCs w:val="20"/>
        </w:rPr>
        <w:t>Chemical</w:t>
      </w:r>
      <w:r w:rsidRPr="009A4DF9">
        <w:rPr>
          <w:rFonts w:ascii="Aptos" w:hAnsi="Aptos"/>
          <w:spacing w:val="-2"/>
          <w:w w:val="105"/>
          <w:sz w:val="18"/>
          <w:szCs w:val="20"/>
        </w:rPr>
        <w:t xml:space="preserve"> </w:t>
      </w:r>
      <w:r w:rsidRPr="009A4DF9">
        <w:rPr>
          <w:rFonts w:ascii="Aptos" w:hAnsi="Aptos"/>
          <w:w w:val="105"/>
          <w:sz w:val="18"/>
          <w:szCs w:val="20"/>
        </w:rPr>
        <w:t>Safety</w:t>
      </w:r>
      <w:r w:rsidRPr="009A4DF9">
        <w:rPr>
          <w:rFonts w:ascii="Aptos" w:hAnsi="Aptos"/>
          <w:spacing w:val="-2"/>
          <w:w w:val="105"/>
          <w:sz w:val="18"/>
          <w:szCs w:val="20"/>
        </w:rPr>
        <w:t xml:space="preserve"> Board.</w:t>
      </w:r>
      <w:r w:rsidR="00603280">
        <w:rPr>
          <w:rFonts w:ascii="Aptos" w:hAnsi="Aptos"/>
          <w:spacing w:val="-2"/>
          <w:w w:val="105"/>
          <w:sz w:val="18"/>
          <w:szCs w:val="20"/>
        </w:rPr>
        <w:t>”</w:t>
      </w:r>
    </w:p>
    <w:p w14:paraId="2D67151C" w14:textId="77777777" w:rsidR="009A4DF9" w:rsidRPr="009A4DF9" w:rsidRDefault="009A4DF9" w:rsidP="009A4DF9">
      <w:pPr>
        <w:spacing w:before="243"/>
        <w:ind w:right="92"/>
        <w:rPr>
          <w:rFonts w:ascii="Aptos" w:hAnsi="Aptos"/>
          <w:sz w:val="18"/>
          <w:szCs w:val="20"/>
        </w:rPr>
      </w:pPr>
      <w:bookmarkStart w:id="5" w:name="_bookmark2"/>
      <w:bookmarkEnd w:id="5"/>
      <w:r w:rsidRPr="009A4DF9">
        <w:rPr>
          <w:rFonts w:ascii="Aptos" w:hAnsi="Aptos"/>
          <w:w w:val="105"/>
          <w:position w:val="7"/>
          <w:sz w:val="10"/>
          <w:szCs w:val="20"/>
        </w:rPr>
        <w:t xml:space="preserve">3 </w:t>
      </w:r>
      <w:r w:rsidRPr="009A4DF9">
        <w:rPr>
          <w:rFonts w:ascii="Aptos" w:hAnsi="Aptos"/>
          <w:w w:val="105"/>
          <w:sz w:val="18"/>
          <w:szCs w:val="20"/>
        </w:rPr>
        <w:t xml:space="preserve">“Agency Roles and Responsibilities,” </w:t>
      </w:r>
      <w:r w:rsidRPr="009A4DF9">
        <w:rPr>
          <w:rFonts w:ascii="Aptos" w:hAnsi="Aptos"/>
          <w:i/>
          <w:w w:val="105"/>
          <w:sz w:val="18"/>
          <w:szCs w:val="20"/>
        </w:rPr>
        <w:t>Agency Roles and Responsibilities</w:t>
      </w:r>
      <w:r w:rsidRPr="009A4DF9">
        <w:rPr>
          <w:rFonts w:ascii="Aptos" w:hAnsi="Aptos"/>
          <w:w w:val="105"/>
          <w:sz w:val="18"/>
          <w:szCs w:val="20"/>
        </w:rPr>
        <w:t xml:space="preserve">, U.S. Chemical Safety Board, accessed July 31, 2025, </w:t>
      </w:r>
      <w:hyperlink r:id="rId12">
        <w:r w:rsidRPr="009A4DF9">
          <w:rPr>
            <w:rFonts w:ascii="Aptos" w:hAnsi="Aptos"/>
            <w:color w:val="467885"/>
            <w:w w:val="105"/>
            <w:sz w:val="18"/>
            <w:szCs w:val="20"/>
            <w:u w:val="single" w:color="467885"/>
          </w:rPr>
          <w:t>https://www.csb.gov/assets/1/6/csb_roles_and_responsibilities.pdf</w:t>
        </w:r>
      </w:hyperlink>
      <w:r w:rsidRPr="009A4DF9">
        <w:rPr>
          <w:rFonts w:ascii="Aptos" w:hAnsi="Aptos"/>
          <w:w w:val="105"/>
          <w:sz w:val="18"/>
          <w:szCs w:val="20"/>
        </w:rPr>
        <w:t>.</w:t>
      </w:r>
    </w:p>
    <w:p w14:paraId="66A1AA89" w14:textId="77777777" w:rsidR="009A4DF9" w:rsidRPr="009A4DF9" w:rsidRDefault="009A4DF9" w:rsidP="009A4DF9">
      <w:pPr>
        <w:pStyle w:val="BodyText"/>
        <w:rPr>
          <w:rFonts w:ascii="Aptos" w:hAnsi="Aptos"/>
          <w:sz w:val="18"/>
          <w:szCs w:val="20"/>
        </w:rPr>
      </w:pPr>
    </w:p>
    <w:p w14:paraId="63184207" w14:textId="77777777" w:rsidR="009A4DF9" w:rsidRPr="009A4DF9" w:rsidRDefault="009A4DF9" w:rsidP="009A4DF9">
      <w:pPr>
        <w:ind w:right="92"/>
        <w:rPr>
          <w:rFonts w:ascii="Aptos" w:hAnsi="Aptos"/>
          <w:sz w:val="18"/>
          <w:szCs w:val="20"/>
        </w:rPr>
      </w:pPr>
      <w:bookmarkStart w:id="6" w:name="_bookmark3"/>
      <w:bookmarkEnd w:id="6"/>
      <w:r w:rsidRPr="009A4DF9">
        <w:rPr>
          <w:rFonts w:ascii="Aptos" w:hAnsi="Aptos"/>
          <w:w w:val="105"/>
          <w:position w:val="7"/>
          <w:sz w:val="10"/>
          <w:szCs w:val="20"/>
        </w:rPr>
        <w:t>4</w:t>
      </w:r>
      <w:r w:rsidRPr="009A4DF9">
        <w:rPr>
          <w:rFonts w:ascii="Aptos" w:hAnsi="Aptos"/>
          <w:spacing w:val="40"/>
          <w:w w:val="105"/>
          <w:position w:val="7"/>
          <w:sz w:val="10"/>
          <w:szCs w:val="20"/>
        </w:rPr>
        <w:t xml:space="preserve"> </w:t>
      </w:r>
      <w:r w:rsidRPr="009A4DF9">
        <w:rPr>
          <w:rFonts w:ascii="Aptos" w:hAnsi="Aptos"/>
          <w:w w:val="105"/>
          <w:sz w:val="18"/>
          <w:szCs w:val="20"/>
        </w:rPr>
        <w:t>“CSB Releases New Video, ‘Safety Pays Off: The Value of Vigilance’</w:t>
      </w:r>
      <w:r w:rsidRPr="009A4DF9">
        <w:rPr>
          <w:rFonts w:ascii="Aptos" w:hAnsi="Aptos"/>
          <w:spacing w:val="-1"/>
          <w:w w:val="105"/>
          <w:sz w:val="18"/>
          <w:szCs w:val="20"/>
        </w:rPr>
        <w:t xml:space="preserve"> </w:t>
      </w:r>
      <w:r w:rsidRPr="009A4DF9">
        <w:rPr>
          <w:rFonts w:ascii="Aptos" w:hAnsi="Aptos"/>
          <w:w w:val="105"/>
          <w:sz w:val="18"/>
          <w:szCs w:val="20"/>
        </w:rPr>
        <w:t>,”</w:t>
      </w:r>
      <w:r w:rsidRPr="009A4DF9">
        <w:rPr>
          <w:rFonts w:ascii="Aptos" w:hAnsi="Aptos"/>
          <w:spacing w:val="-3"/>
          <w:w w:val="105"/>
          <w:sz w:val="18"/>
          <w:szCs w:val="20"/>
        </w:rPr>
        <w:t xml:space="preserve"> </w:t>
      </w:r>
      <w:r w:rsidRPr="009A4DF9">
        <w:rPr>
          <w:rFonts w:ascii="Aptos" w:hAnsi="Aptos"/>
          <w:w w:val="105"/>
          <w:sz w:val="18"/>
          <w:szCs w:val="20"/>
        </w:rPr>
        <w:t xml:space="preserve">CSB, July 1, 2025, </w:t>
      </w:r>
      <w:hyperlink r:id="rId13" w:anchor="%3A~%3Atext%3DAbout%20the%20CSB%2Ca%20wide%20variety%20of%20industries">
        <w:r w:rsidRPr="009A4DF9">
          <w:rPr>
            <w:rFonts w:ascii="Aptos" w:hAnsi="Aptos"/>
            <w:color w:val="467885"/>
            <w:spacing w:val="-2"/>
            <w:w w:val="105"/>
            <w:sz w:val="18"/>
            <w:szCs w:val="20"/>
            <w:u w:val="single" w:color="467885"/>
          </w:rPr>
          <w:t>https://www.csb.gov/#:~:text=About%20the%20CSB,a%20wide%20variety%20of%20industries</w:t>
        </w:r>
        <w:r w:rsidRPr="009A4DF9">
          <w:rPr>
            <w:rFonts w:ascii="Aptos" w:hAnsi="Aptos"/>
            <w:spacing w:val="-2"/>
            <w:w w:val="105"/>
            <w:sz w:val="18"/>
            <w:szCs w:val="20"/>
          </w:rPr>
          <w:t>.</w:t>
        </w:r>
      </w:hyperlink>
    </w:p>
    <w:p w14:paraId="34A9F4D7" w14:textId="77777777" w:rsidR="009A4DF9" w:rsidRPr="009A4DF9" w:rsidRDefault="009A4DF9" w:rsidP="009A4DF9">
      <w:pPr>
        <w:spacing w:before="244"/>
        <w:rPr>
          <w:rFonts w:ascii="Aptos" w:hAnsi="Aptos"/>
          <w:sz w:val="18"/>
          <w:szCs w:val="20"/>
        </w:rPr>
      </w:pPr>
      <w:bookmarkStart w:id="7" w:name="_bookmark4"/>
      <w:bookmarkEnd w:id="7"/>
      <w:r w:rsidRPr="009A4DF9">
        <w:rPr>
          <w:rFonts w:ascii="Aptos" w:hAnsi="Aptos"/>
          <w:w w:val="105"/>
          <w:position w:val="7"/>
          <w:sz w:val="10"/>
          <w:szCs w:val="20"/>
        </w:rPr>
        <w:t>5</w:t>
      </w:r>
      <w:r w:rsidRPr="009A4DF9">
        <w:rPr>
          <w:rFonts w:ascii="Aptos" w:hAnsi="Aptos"/>
          <w:spacing w:val="14"/>
          <w:w w:val="105"/>
          <w:position w:val="7"/>
          <w:sz w:val="10"/>
          <w:szCs w:val="20"/>
        </w:rPr>
        <w:t xml:space="preserve"> </w:t>
      </w:r>
      <w:r w:rsidRPr="009A4DF9">
        <w:rPr>
          <w:rFonts w:ascii="Aptos" w:hAnsi="Aptos"/>
          <w:w w:val="105"/>
          <w:sz w:val="18"/>
          <w:szCs w:val="20"/>
        </w:rPr>
        <w:t>Two</w:t>
      </w:r>
      <w:r w:rsidRPr="009A4DF9">
        <w:rPr>
          <w:rFonts w:ascii="Aptos" w:hAnsi="Aptos"/>
          <w:spacing w:val="-5"/>
          <w:w w:val="105"/>
          <w:sz w:val="18"/>
          <w:szCs w:val="20"/>
        </w:rPr>
        <w:t xml:space="preserve"> </w:t>
      </w:r>
      <w:r w:rsidRPr="009A4DF9">
        <w:rPr>
          <w:rFonts w:ascii="Aptos" w:hAnsi="Aptos"/>
          <w:w w:val="105"/>
          <w:sz w:val="18"/>
          <w:szCs w:val="20"/>
        </w:rPr>
        <w:t>examples</w:t>
      </w:r>
      <w:r w:rsidRPr="009A4DF9">
        <w:rPr>
          <w:rFonts w:ascii="Aptos" w:hAnsi="Aptos"/>
          <w:spacing w:val="-7"/>
          <w:w w:val="105"/>
          <w:sz w:val="18"/>
          <w:szCs w:val="20"/>
        </w:rPr>
        <w:t xml:space="preserve"> </w:t>
      </w:r>
      <w:r w:rsidRPr="009A4DF9">
        <w:rPr>
          <w:rFonts w:ascii="Aptos" w:hAnsi="Aptos"/>
          <w:w w:val="105"/>
          <w:sz w:val="18"/>
          <w:szCs w:val="20"/>
        </w:rPr>
        <w:t>of</w:t>
      </w:r>
      <w:r w:rsidRPr="009A4DF9">
        <w:rPr>
          <w:rFonts w:ascii="Aptos" w:hAnsi="Aptos"/>
          <w:spacing w:val="-5"/>
          <w:w w:val="105"/>
          <w:sz w:val="18"/>
          <w:szCs w:val="20"/>
        </w:rPr>
        <w:t xml:space="preserve"> </w:t>
      </w:r>
      <w:r w:rsidRPr="009A4DF9">
        <w:rPr>
          <w:rFonts w:ascii="Aptos" w:hAnsi="Aptos"/>
          <w:w w:val="105"/>
          <w:sz w:val="18"/>
          <w:szCs w:val="20"/>
        </w:rPr>
        <w:t>major</w:t>
      </w:r>
      <w:r w:rsidRPr="009A4DF9">
        <w:rPr>
          <w:rFonts w:ascii="Aptos" w:hAnsi="Aptos"/>
          <w:spacing w:val="-6"/>
          <w:w w:val="105"/>
          <w:sz w:val="18"/>
          <w:szCs w:val="20"/>
        </w:rPr>
        <w:t xml:space="preserve"> </w:t>
      </w:r>
      <w:r w:rsidRPr="009A4DF9">
        <w:rPr>
          <w:rFonts w:ascii="Aptos" w:hAnsi="Aptos"/>
          <w:w w:val="105"/>
          <w:sz w:val="18"/>
          <w:szCs w:val="20"/>
        </w:rPr>
        <w:t>chemical</w:t>
      </w:r>
      <w:r w:rsidRPr="009A4DF9">
        <w:rPr>
          <w:rFonts w:ascii="Aptos" w:hAnsi="Aptos"/>
          <w:spacing w:val="-5"/>
          <w:w w:val="105"/>
          <w:sz w:val="18"/>
          <w:szCs w:val="20"/>
        </w:rPr>
        <w:t xml:space="preserve"> </w:t>
      </w:r>
      <w:r w:rsidRPr="009A4DF9">
        <w:rPr>
          <w:rFonts w:ascii="Aptos" w:hAnsi="Aptos"/>
          <w:w w:val="105"/>
          <w:sz w:val="18"/>
          <w:szCs w:val="20"/>
        </w:rPr>
        <w:t>incidents:</w:t>
      </w:r>
      <w:r w:rsidRPr="009A4DF9">
        <w:rPr>
          <w:rFonts w:ascii="Aptos" w:hAnsi="Aptos"/>
          <w:spacing w:val="-6"/>
          <w:w w:val="105"/>
          <w:sz w:val="18"/>
          <w:szCs w:val="20"/>
        </w:rPr>
        <w:t xml:space="preserve"> </w:t>
      </w:r>
      <w:r w:rsidRPr="009A4DF9">
        <w:rPr>
          <w:rFonts w:ascii="Aptos" w:hAnsi="Aptos"/>
          <w:w w:val="105"/>
          <w:sz w:val="18"/>
          <w:szCs w:val="20"/>
        </w:rPr>
        <w:t>Jan</w:t>
      </w:r>
      <w:r w:rsidRPr="009A4DF9">
        <w:rPr>
          <w:rFonts w:ascii="Aptos" w:hAnsi="Aptos"/>
          <w:spacing w:val="-5"/>
          <w:w w:val="105"/>
          <w:sz w:val="18"/>
          <w:szCs w:val="20"/>
        </w:rPr>
        <w:t xml:space="preserve"> </w:t>
      </w:r>
      <w:r w:rsidRPr="009A4DF9">
        <w:rPr>
          <w:rFonts w:ascii="Aptos" w:hAnsi="Aptos"/>
          <w:w w:val="105"/>
          <w:sz w:val="18"/>
          <w:szCs w:val="20"/>
        </w:rPr>
        <w:t>24,</w:t>
      </w:r>
      <w:r w:rsidRPr="009A4DF9">
        <w:rPr>
          <w:rFonts w:ascii="Aptos" w:hAnsi="Aptos"/>
          <w:spacing w:val="-6"/>
          <w:w w:val="105"/>
          <w:sz w:val="18"/>
          <w:szCs w:val="20"/>
        </w:rPr>
        <w:t xml:space="preserve"> </w:t>
      </w:r>
      <w:r w:rsidRPr="009A4DF9">
        <w:rPr>
          <w:rFonts w:ascii="Aptos" w:hAnsi="Aptos"/>
          <w:w w:val="105"/>
          <w:sz w:val="18"/>
          <w:szCs w:val="20"/>
        </w:rPr>
        <w:t>2020:</w:t>
      </w:r>
      <w:r w:rsidRPr="009A4DF9">
        <w:rPr>
          <w:rFonts w:ascii="Aptos" w:hAnsi="Aptos"/>
          <w:spacing w:val="-5"/>
          <w:w w:val="105"/>
          <w:sz w:val="18"/>
          <w:szCs w:val="20"/>
        </w:rPr>
        <w:t xml:space="preserve"> </w:t>
      </w:r>
      <w:r w:rsidRPr="009A4DF9">
        <w:rPr>
          <w:rFonts w:ascii="Aptos" w:hAnsi="Aptos"/>
          <w:w w:val="105"/>
          <w:sz w:val="18"/>
          <w:szCs w:val="20"/>
        </w:rPr>
        <w:t>Watson</w:t>
      </w:r>
      <w:r w:rsidRPr="009A4DF9">
        <w:rPr>
          <w:rFonts w:ascii="Aptos" w:hAnsi="Aptos"/>
          <w:spacing w:val="-6"/>
          <w:w w:val="105"/>
          <w:sz w:val="18"/>
          <w:szCs w:val="20"/>
        </w:rPr>
        <w:t xml:space="preserve"> </w:t>
      </w:r>
      <w:r w:rsidRPr="009A4DF9">
        <w:rPr>
          <w:rFonts w:ascii="Aptos" w:hAnsi="Aptos"/>
          <w:w w:val="105"/>
          <w:sz w:val="18"/>
          <w:szCs w:val="20"/>
        </w:rPr>
        <w:t>Grinding</w:t>
      </w:r>
      <w:r w:rsidRPr="009A4DF9">
        <w:rPr>
          <w:rFonts w:ascii="Aptos" w:hAnsi="Aptos"/>
          <w:spacing w:val="-5"/>
          <w:w w:val="105"/>
          <w:sz w:val="18"/>
          <w:szCs w:val="20"/>
        </w:rPr>
        <w:t xml:space="preserve"> </w:t>
      </w:r>
      <w:r w:rsidRPr="009A4DF9">
        <w:rPr>
          <w:rFonts w:ascii="Aptos" w:hAnsi="Aptos"/>
          <w:w w:val="105"/>
          <w:sz w:val="18"/>
          <w:szCs w:val="20"/>
        </w:rPr>
        <w:t>explosion</w:t>
      </w:r>
      <w:r w:rsidRPr="009A4DF9">
        <w:rPr>
          <w:rFonts w:ascii="Aptos" w:hAnsi="Aptos"/>
          <w:spacing w:val="-5"/>
          <w:w w:val="105"/>
          <w:sz w:val="18"/>
          <w:szCs w:val="20"/>
        </w:rPr>
        <w:t xml:space="preserve"> </w:t>
      </w:r>
      <w:r w:rsidRPr="009A4DF9">
        <w:rPr>
          <w:rFonts w:ascii="Aptos" w:hAnsi="Aptos"/>
          <w:w w:val="105"/>
          <w:sz w:val="18"/>
          <w:szCs w:val="20"/>
        </w:rPr>
        <w:t>in</w:t>
      </w:r>
      <w:r w:rsidRPr="009A4DF9">
        <w:rPr>
          <w:rFonts w:ascii="Aptos" w:hAnsi="Aptos"/>
          <w:spacing w:val="-6"/>
          <w:w w:val="105"/>
          <w:sz w:val="18"/>
          <w:szCs w:val="20"/>
        </w:rPr>
        <w:t xml:space="preserve"> </w:t>
      </w:r>
      <w:r w:rsidRPr="009A4DF9">
        <w:rPr>
          <w:rFonts w:ascii="Aptos" w:hAnsi="Aptos"/>
          <w:w w:val="105"/>
          <w:sz w:val="18"/>
          <w:szCs w:val="20"/>
        </w:rPr>
        <w:t>Houston</w:t>
      </w:r>
      <w:r w:rsidRPr="009A4DF9">
        <w:rPr>
          <w:rFonts w:ascii="Aptos" w:hAnsi="Aptos"/>
          <w:spacing w:val="-2"/>
          <w:w w:val="105"/>
          <w:sz w:val="18"/>
          <w:szCs w:val="20"/>
        </w:rPr>
        <w:t xml:space="preserve"> </w:t>
      </w:r>
      <w:r w:rsidRPr="009A4DF9">
        <w:rPr>
          <w:rFonts w:ascii="Aptos" w:hAnsi="Aptos"/>
          <w:w w:val="105"/>
          <w:sz w:val="18"/>
          <w:szCs w:val="20"/>
        </w:rPr>
        <w:t>killed</w:t>
      </w:r>
      <w:r w:rsidRPr="009A4DF9">
        <w:rPr>
          <w:rFonts w:ascii="Aptos" w:hAnsi="Aptos"/>
          <w:spacing w:val="-5"/>
          <w:w w:val="105"/>
          <w:sz w:val="18"/>
          <w:szCs w:val="20"/>
        </w:rPr>
        <w:t xml:space="preserve"> </w:t>
      </w:r>
      <w:proofErr w:type="gramStart"/>
      <w:r w:rsidRPr="009A4DF9">
        <w:rPr>
          <w:rFonts w:ascii="Aptos" w:hAnsi="Aptos"/>
          <w:spacing w:val="-5"/>
          <w:w w:val="105"/>
          <w:sz w:val="18"/>
          <w:szCs w:val="20"/>
        </w:rPr>
        <w:t>3;</w:t>
      </w:r>
      <w:proofErr w:type="gramEnd"/>
    </w:p>
    <w:p w14:paraId="77229DF7" w14:textId="77777777" w:rsidR="009A4DF9" w:rsidRPr="009A4DF9" w:rsidRDefault="009A4DF9" w:rsidP="009A4DF9">
      <w:pPr>
        <w:rPr>
          <w:rFonts w:ascii="Aptos" w:hAnsi="Aptos"/>
          <w:sz w:val="18"/>
          <w:szCs w:val="20"/>
        </w:rPr>
      </w:pPr>
      <w:r w:rsidRPr="009A4DF9">
        <w:rPr>
          <w:rFonts w:ascii="Aptos" w:hAnsi="Aptos"/>
          <w:w w:val="105"/>
          <w:sz w:val="18"/>
          <w:szCs w:val="20"/>
        </w:rPr>
        <w:t>$90M</w:t>
      </w:r>
      <w:r w:rsidRPr="009A4DF9">
        <w:rPr>
          <w:rFonts w:ascii="Aptos" w:hAnsi="Aptos"/>
          <w:spacing w:val="-10"/>
          <w:w w:val="105"/>
          <w:sz w:val="18"/>
          <w:szCs w:val="20"/>
        </w:rPr>
        <w:t xml:space="preserve"> </w:t>
      </w:r>
      <w:r w:rsidRPr="009A4DF9">
        <w:rPr>
          <w:rFonts w:ascii="Aptos" w:hAnsi="Aptos"/>
          <w:w w:val="105"/>
          <w:sz w:val="18"/>
          <w:szCs w:val="20"/>
        </w:rPr>
        <w:t>in</w:t>
      </w:r>
      <w:r w:rsidRPr="009A4DF9">
        <w:rPr>
          <w:rFonts w:ascii="Aptos" w:hAnsi="Aptos"/>
          <w:spacing w:val="-10"/>
          <w:w w:val="105"/>
          <w:sz w:val="18"/>
          <w:szCs w:val="20"/>
        </w:rPr>
        <w:t xml:space="preserve"> </w:t>
      </w:r>
      <w:r w:rsidRPr="009A4DF9">
        <w:rPr>
          <w:rFonts w:ascii="Aptos" w:hAnsi="Aptos"/>
          <w:w w:val="105"/>
          <w:sz w:val="18"/>
          <w:szCs w:val="20"/>
        </w:rPr>
        <w:t>settlements.</w:t>
      </w:r>
      <w:r w:rsidRPr="009A4DF9">
        <w:rPr>
          <w:rFonts w:ascii="Aptos" w:hAnsi="Aptos"/>
          <w:spacing w:val="-7"/>
          <w:w w:val="105"/>
          <w:sz w:val="18"/>
          <w:szCs w:val="20"/>
        </w:rPr>
        <w:t xml:space="preserve"> </w:t>
      </w:r>
      <w:r w:rsidRPr="009A4DF9">
        <w:rPr>
          <w:rFonts w:ascii="Aptos" w:hAnsi="Aptos"/>
          <w:w w:val="105"/>
          <w:sz w:val="18"/>
          <w:szCs w:val="20"/>
        </w:rPr>
        <w:t>Nov</w:t>
      </w:r>
      <w:r w:rsidRPr="009A4DF9">
        <w:rPr>
          <w:rFonts w:ascii="Aptos" w:hAnsi="Aptos"/>
          <w:spacing w:val="-9"/>
          <w:w w:val="105"/>
          <w:sz w:val="18"/>
          <w:szCs w:val="20"/>
        </w:rPr>
        <w:t xml:space="preserve"> </w:t>
      </w:r>
      <w:r w:rsidRPr="009A4DF9">
        <w:rPr>
          <w:rFonts w:ascii="Aptos" w:hAnsi="Aptos"/>
          <w:w w:val="105"/>
          <w:sz w:val="18"/>
          <w:szCs w:val="20"/>
        </w:rPr>
        <w:t>27,</w:t>
      </w:r>
      <w:r w:rsidRPr="009A4DF9">
        <w:rPr>
          <w:rFonts w:ascii="Aptos" w:hAnsi="Aptos"/>
          <w:spacing w:val="-10"/>
          <w:w w:val="105"/>
          <w:sz w:val="18"/>
          <w:szCs w:val="20"/>
        </w:rPr>
        <w:t xml:space="preserve"> </w:t>
      </w:r>
      <w:r w:rsidRPr="009A4DF9">
        <w:rPr>
          <w:rFonts w:ascii="Aptos" w:hAnsi="Aptos"/>
          <w:w w:val="105"/>
          <w:sz w:val="18"/>
          <w:szCs w:val="20"/>
        </w:rPr>
        <w:t>2019:</w:t>
      </w:r>
      <w:r w:rsidRPr="009A4DF9">
        <w:rPr>
          <w:rFonts w:ascii="Aptos" w:hAnsi="Aptos"/>
          <w:spacing w:val="-10"/>
          <w:w w:val="105"/>
          <w:sz w:val="18"/>
          <w:szCs w:val="20"/>
        </w:rPr>
        <w:t xml:space="preserve"> </w:t>
      </w:r>
      <w:r w:rsidRPr="009A4DF9">
        <w:rPr>
          <w:rFonts w:ascii="Aptos" w:hAnsi="Aptos"/>
          <w:w w:val="105"/>
          <w:sz w:val="18"/>
          <w:szCs w:val="20"/>
        </w:rPr>
        <w:t>TPC</w:t>
      </w:r>
      <w:r w:rsidRPr="009A4DF9">
        <w:rPr>
          <w:rFonts w:ascii="Aptos" w:hAnsi="Aptos"/>
          <w:spacing w:val="-11"/>
          <w:w w:val="105"/>
          <w:sz w:val="18"/>
          <w:szCs w:val="20"/>
        </w:rPr>
        <w:t xml:space="preserve"> </w:t>
      </w:r>
      <w:r w:rsidRPr="009A4DF9">
        <w:rPr>
          <w:rFonts w:ascii="Aptos" w:hAnsi="Aptos"/>
          <w:w w:val="105"/>
          <w:sz w:val="18"/>
          <w:szCs w:val="20"/>
        </w:rPr>
        <w:t>Group</w:t>
      </w:r>
      <w:r w:rsidRPr="009A4DF9">
        <w:rPr>
          <w:rFonts w:ascii="Aptos" w:hAnsi="Aptos"/>
          <w:spacing w:val="-7"/>
          <w:w w:val="105"/>
          <w:sz w:val="18"/>
          <w:szCs w:val="20"/>
        </w:rPr>
        <w:t xml:space="preserve"> </w:t>
      </w:r>
      <w:r w:rsidRPr="009A4DF9">
        <w:rPr>
          <w:rFonts w:ascii="Aptos" w:hAnsi="Aptos"/>
          <w:w w:val="105"/>
          <w:sz w:val="18"/>
          <w:szCs w:val="20"/>
        </w:rPr>
        <w:t>explosions</w:t>
      </w:r>
      <w:r w:rsidRPr="009A4DF9">
        <w:rPr>
          <w:rFonts w:ascii="Aptos" w:hAnsi="Aptos"/>
          <w:spacing w:val="-11"/>
          <w:w w:val="105"/>
          <w:sz w:val="18"/>
          <w:szCs w:val="20"/>
        </w:rPr>
        <w:t xml:space="preserve"> </w:t>
      </w:r>
      <w:r w:rsidRPr="009A4DF9">
        <w:rPr>
          <w:rFonts w:ascii="Aptos" w:hAnsi="Aptos"/>
          <w:w w:val="105"/>
          <w:sz w:val="18"/>
          <w:szCs w:val="20"/>
        </w:rPr>
        <w:t>in</w:t>
      </w:r>
      <w:r w:rsidRPr="009A4DF9">
        <w:rPr>
          <w:rFonts w:ascii="Aptos" w:hAnsi="Aptos"/>
          <w:spacing w:val="-10"/>
          <w:w w:val="105"/>
          <w:sz w:val="18"/>
          <w:szCs w:val="20"/>
        </w:rPr>
        <w:t xml:space="preserve"> </w:t>
      </w:r>
      <w:r w:rsidRPr="009A4DF9">
        <w:rPr>
          <w:rFonts w:ascii="Aptos" w:hAnsi="Aptos"/>
          <w:w w:val="105"/>
          <w:sz w:val="18"/>
          <w:szCs w:val="20"/>
        </w:rPr>
        <w:t>Port</w:t>
      </w:r>
      <w:r w:rsidRPr="009A4DF9">
        <w:rPr>
          <w:rFonts w:ascii="Aptos" w:hAnsi="Aptos"/>
          <w:spacing w:val="-10"/>
          <w:w w:val="105"/>
          <w:sz w:val="18"/>
          <w:szCs w:val="20"/>
        </w:rPr>
        <w:t xml:space="preserve"> </w:t>
      </w:r>
      <w:r w:rsidRPr="009A4DF9">
        <w:rPr>
          <w:rFonts w:ascii="Aptos" w:hAnsi="Aptos"/>
          <w:w w:val="105"/>
          <w:sz w:val="18"/>
          <w:szCs w:val="20"/>
        </w:rPr>
        <w:t>Neches</w:t>
      </w:r>
      <w:r w:rsidRPr="009A4DF9">
        <w:rPr>
          <w:rFonts w:ascii="Aptos" w:hAnsi="Aptos"/>
          <w:spacing w:val="-11"/>
          <w:w w:val="105"/>
          <w:sz w:val="18"/>
          <w:szCs w:val="20"/>
        </w:rPr>
        <w:t xml:space="preserve"> </w:t>
      </w:r>
      <w:r w:rsidRPr="009A4DF9">
        <w:rPr>
          <w:rFonts w:ascii="Aptos" w:hAnsi="Aptos"/>
          <w:w w:val="105"/>
          <w:sz w:val="18"/>
          <w:szCs w:val="20"/>
        </w:rPr>
        <w:t>injured</w:t>
      </w:r>
      <w:r w:rsidRPr="009A4DF9">
        <w:rPr>
          <w:rFonts w:ascii="Aptos" w:hAnsi="Aptos"/>
          <w:spacing w:val="-9"/>
          <w:w w:val="105"/>
          <w:sz w:val="18"/>
          <w:szCs w:val="20"/>
        </w:rPr>
        <w:t xml:space="preserve"> </w:t>
      </w:r>
      <w:r w:rsidRPr="009A4DF9">
        <w:rPr>
          <w:rFonts w:ascii="Aptos" w:hAnsi="Aptos"/>
          <w:w w:val="105"/>
          <w:sz w:val="18"/>
          <w:szCs w:val="20"/>
        </w:rPr>
        <w:t>3;</w:t>
      </w:r>
      <w:r w:rsidRPr="009A4DF9">
        <w:rPr>
          <w:rFonts w:ascii="Aptos" w:hAnsi="Aptos"/>
          <w:spacing w:val="-10"/>
          <w:w w:val="105"/>
          <w:sz w:val="18"/>
          <w:szCs w:val="20"/>
        </w:rPr>
        <w:t xml:space="preserve"> </w:t>
      </w:r>
      <w:r w:rsidRPr="009A4DF9">
        <w:rPr>
          <w:rFonts w:ascii="Aptos" w:hAnsi="Aptos"/>
          <w:w w:val="105"/>
          <w:sz w:val="18"/>
          <w:szCs w:val="20"/>
        </w:rPr>
        <w:t>$450M</w:t>
      </w:r>
      <w:r w:rsidRPr="009A4DF9">
        <w:rPr>
          <w:rFonts w:ascii="Aptos" w:hAnsi="Aptos"/>
          <w:spacing w:val="-9"/>
          <w:w w:val="105"/>
          <w:sz w:val="18"/>
          <w:szCs w:val="20"/>
        </w:rPr>
        <w:t xml:space="preserve"> </w:t>
      </w:r>
      <w:r w:rsidRPr="009A4DF9">
        <w:rPr>
          <w:rFonts w:ascii="Aptos" w:hAnsi="Aptos"/>
          <w:w w:val="105"/>
          <w:sz w:val="18"/>
          <w:szCs w:val="20"/>
        </w:rPr>
        <w:t>property</w:t>
      </w:r>
      <w:r w:rsidRPr="009A4DF9">
        <w:rPr>
          <w:rFonts w:ascii="Aptos" w:hAnsi="Aptos"/>
          <w:spacing w:val="-9"/>
          <w:w w:val="105"/>
          <w:sz w:val="18"/>
          <w:szCs w:val="20"/>
        </w:rPr>
        <w:t xml:space="preserve"> </w:t>
      </w:r>
      <w:r w:rsidRPr="009A4DF9">
        <w:rPr>
          <w:rFonts w:ascii="Aptos" w:hAnsi="Aptos"/>
          <w:spacing w:val="-2"/>
          <w:w w:val="105"/>
          <w:sz w:val="18"/>
          <w:szCs w:val="20"/>
        </w:rPr>
        <w:t>damage</w:t>
      </w:r>
    </w:p>
    <w:p w14:paraId="0612FFF9" w14:textId="77777777" w:rsidR="009A4DF9" w:rsidRPr="009A4DF9" w:rsidRDefault="009A4DF9" w:rsidP="009A4DF9">
      <w:pPr>
        <w:spacing w:before="2"/>
        <w:rPr>
          <w:rFonts w:ascii="Aptos" w:hAnsi="Aptos"/>
          <w:sz w:val="18"/>
          <w:szCs w:val="20"/>
        </w:rPr>
      </w:pPr>
      <w:r w:rsidRPr="009A4DF9">
        <w:rPr>
          <w:rFonts w:ascii="Aptos" w:hAnsi="Aptos"/>
          <w:w w:val="105"/>
          <w:sz w:val="18"/>
          <w:szCs w:val="20"/>
        </w:rPr>
        <w:lastRenderedPageBreak/>
        <w:t>+</w:t>
      </w:r>
      <w:r w:rsidRPr="009A4DF9">
        <w:rPr>
          <w:rFonts w:ascii="Aptos" w:hAnsi="Aptos"/>
          <w:spacing w:val="-2"/>
          <w:w w:val="105"/>
          <w:sz w:val="18"/>
          <w:szCs w:val="20"/>
        </w:rPr>
        <w:t xml:space="preserve"> </w:t>
      </w:r>
      <w:r w:rsidRPr="009A4DF9">
        <w:rPr>
          <w:rFonts w:ascii="Aptos" w:hAnsi="Aptos"/>
          <w:w w:val="105"/>
          <w:sz w:val="18"/>
          <w:szCs w:val="20"/>
        </w:rPr>
        <w:t xml:space="preserve">$153M </w:t>
      </w:r>
      <w:proofErr w:type="gramStart"/>
      <w:r w:rsidRPr="009A4DF9">
        <w:rPr>
          <w:rFonts w:ascii="Aptos" w:hAnsi="Aptos"/>
          <w:w w:val="105"/>
          <w:sz w:val="18"/>
          <w:szCs w:val="20"/>
        </w:rPr>
        <w:t>nearby damage</w:t>
      </w:r>
      <w:proofErr w:type="gramEnd"/>
      <w:r w:rsidRPr="009A4DF9">
        <w:rPr>
          <w:rFonts w:ascii="Aptos" w:hAnsi="Aptos"/>
          <w:w w:val="105"/>
          <w:sz w:val="18"/>
          <w:szCs w:val="20"/>
        </w:rPr>
        <w:t>. See</w:t>
      </w:r>
      <w:r w:rsidRPr="009A4DF9">
        <w:rPr>
          <w:rFonts w:ascii="Aptos" w:hAnsi="Aptos"/>
          <w:spacing w:val="-10"/>
          <w:w w:val="105"/>
          <w:sz w:val="18"/>
          <w:szCs w:val="20"/>
        </w:rPr>
        <w:t xml:space="preserve"> </w:t>
      </w:r>
      <w:r w:rsidRPr="009A4DF9">
        <w:rPr>
          <w:rFonts w:ascii="Aptos" w:hAnsi="Aptos"/>
          <w:w w:val="105"/>
          <w:sz w:val="18"/>
          <w:szCs w:val="20"/>
        </w:rPr>
        <w:t>“CSB Releases</w:t>
      </w:r>
      <w:r w:rsidRPr="009A4DF9">
        <w:rPr>
          <w:rFonts w:ascii="Aptos" w:hAnsi="Aptos"/>
          <w:spacing w:val="-2"/>
          <w:w w:val="105"/>
          <w:sz w:val="18"/>
          <w:szCs w:val="20"/>
        </w:rPr>
        <w:t xml:space="preserve"> </w:t>
      </w:r>
      <w:r w:rsidRPr="009A4DF9">
        <w:rPr>
          <w:rFonts w:ascii="Aptos" w:hAnsi="Aptos"/>
          <w:w w:val="105"/>
          <w:sz w:val="18"/>
          <w:szCs w:val="20"/>
        </w:rPr>
        <w:t>New</w:t>
      </w:r>
      <w:r w:rsidRPr="009A4DF9">
        <w:rPr>
          <w:rFonts w:ascii="Aptos" w:hAnsi="Aptos"/>
          <w:spacing w:val="-1"/>
          <w:w w:val="105"/>
          <w:sz w:val="18"/>
          <w:szCs w:val="20"/>
        </w:rPr>
        <w:t xml:space="preserve"> </w:t>
      </w:r>
      <w:r w:rsidRPr="009A4DF9">
        <w:rPr>
          <w:rFonts w:ascii="Aptos" w:hAnsi="Aptos"/>
          <w:w w:val="105"/>
          <w:sz w:val="18"/>
          <w:szCs w:val="20"/>
        </w:rPr>
        <w:t>Video,</w:t>
      </w:r>
      <w:r w:rsidRPr="009A4DF9">
        <w:rPr>
          <w:rFonts w:ascii="Aptos" w:hAnsi="Aptos"/>
          <w:spacing w:val="-11"/>
          <w:w w:val="105"/>
          <w:sz w:val="18"/>
          <w:szCs w:val="20"/>
        </w:rPr>
        <w:t xml:space="preserve"> </w:t>
      </w:r>
      <w:r w:rsidRPr="009A4DF9">
        <w:rPr>
          <w:rFonts w:ascii="Aptos" w:hAnsi="Aptos"/>
          <w:w w:val="105"/>
          <w:sz w:val="18"/>
          <w:szCs w:val="20"/>
        </w:rPr>
        <w:t>‘Safety Pays</w:t>
      </w:r>
      <w:r w:rsidRPr="009A4DF9">
        <w:rPr>
          <w:rFonts w:ascii="Aptos" w:hAnsi="Aptos"/>
          <w:spacing w:val="-2"/>
          <w:w w:val="105"/>
          <w:sz w:val="18"/>
          <w:szCs w:val="20"/>
        </w:rPr>
        <w:t xml:space="preserve"> </w:t>
      </w:r>
      <w:r w:rsidRPr="009A4DF9">
        <w:rPr>
          <w:rFonts w:ascii="Aptos" w:hAnsi="Aptos"/>
          <w:w w:val="105"/>
          <w:sz w:val="18"/>
          <w:szCs w:val="20"/>
        </w:rPr>
        <w:t>off:</w:t>
      </w:r>
      <w:r w:rsidRPr="009A4DF9">
        <w:rPr>
          <w:rFonts w:ascii="Aptos" w:hAnsi="Aptos"/>
          <w:spacing w:val="-1"/>
          <w:w w:val="105"/>
          <w:sz w:val="18"/>
          <w:szCs w:val="20"/>
        </w:rPr>
        <w:t xml:space="preserve"> </w:t>
      </w:r>
      <w:r w:rsidRPr="009A4DF9">
        <w:rPr>
          <w:rFonts w:ascii="Aptos" w:hAnsi="Aptos"/>
          <w:w w:val="105"/>
          <w:sz w:val="18"/>
          <w:szCs w:val="20"/>
        </w:rPr>
        <w:t>The</w:t>
      </w:r>
      <w:r w:rsidRPr="009A4DF9">
        <w:rPr>
          <w:rFonts w:ascii="Aptos" w:hAnsi="Aptos"/>
          <w:spacing w:val="-1"/>
          <w:w w:val="105"/>
          <w:sz w:val="18"/>
          <w:szCs w:val="20"/>
        </w:rPr>
        <w:t xml:space="preserve"> </w:t>
      </w:r>
      <w:r w:rsidRPr="009A4DF9">
        <w:rPr>
          <w:rFonts w:ascii="Aptos" w:hAnsi="Aptos"/>
          <w:w w:val="105"/>
          <w:sz w:val="18"/>
          <w:szCs w:val="20"/>
        </w:rPr>
        <w:t>Value</w:t>
      </w:r>
      <w:r w:rsidRPr="009A4DF9">
        <w:rPr>
          <w:rFonts w:ascii="Aptos" w:hAnsi="Aptos"/>
          <w:spacing w:val="-1"/>
          <w:w w:val="105"/>
          <w:sz w:val="18"/>
          <w:szCs w:val="20"/>
        </w:rPr>
        <w:t xml:space="preserve"> </w:t>
      </w:r>
      <w:r w:rsidRPr="009A4DF9">
        <w:rPr>
          <w:rFonts w:ascii="Aptos" w:hAnsi="Aptos"/>
          <w:w w:val="105"/>
          <w:sz w:val="18"/>
          <w:szCs w:val="20"/>
        </w:rPr>
        <w:t>of</w:t>
      </w:r>
      <w:r w:rsidRPr="009A4DF9">
        <w:rPr>
          <w:rFonts w:ascii="Aptos" w:hAnsi="Aptos"/>
          <w:spacing w:val="-1"/>
          <w:w w:val="105"/>
          <w:sz w:val="18"/>
          <w:szCs w:val="20"/>
        </w:rPr>
        <w:t xml:space="preserve"> </w:t>
      </w:r>
      <w:r w:rsidRPr="009A4DF9">
        <w:rPr>
          <w:rFonts w:ascii="Aptos" w:hAnsi="Aptos"/>
          <w:w w:val="105"/>
          <w:sz w:val="18"/>
          <w:szCs w:val="20"/>
        </w:rPr>
        <w:t>Vigilance,’”</w:t>
      </w:r>
      <w:r w:rsidRPr="009A4DF9">
        <w:rPr>
          <w:rFonts w:ascii="Aptos" w:hAnsi="Aptos"/>
          <w:spacing w:val="-11"/>
          <w:w w:val="105"/>
          <w:sz w:val="18"/>
          <w:szCs w:val="20"/>
        </w:rPr>
        <w:t xml:space="preserve"> </w:t>
      </w:r>
      <w:r w:rsidRPr="009A4DF9">
        <w:rPr>
          <w:rFonts w:ascii="Aptos" w:hAnsi="Aptos"/>
          <w:w w:val="105"/>
          <w:sz w:val="18"/>
          <w:szCs w:val="20"/>
        </w:rPr>
        <w:t>CSB,</w:t>
      </w:r>
      <w:r w:rsidRPr="009A4DF9">
        <w:rPr>
          <w:rFonts w:ascii="Aptos" w:hAnsi="Aptos"/>
          <w:spacing w:val="-1"/>
          <w:w w:val="105"/>
          <w:sz w:val="18"/>
          <w:szCs w:val="20"/>
        </w:rPr>
        <w:t xml:space="preserve"> </w:t>
      </w:r>
      <w:r w:rsidRPr="009A4DF9">
        <w:rPr>
          <w:rFonts w:ascii="Aptos" w:hAnsi="Aptos"/>
          <w:w w:val="105"/>
          <w:sz w:val="18"/>
          <w:szCs w:val="20"/>
        </w:rPr>
        <w:t>June 23, 2025, https://</w:t>
      </w:r>
      <w:hyperlink r:id="rId14">
        <w:r w:rsidRPr="009A4DF9">
          <w:rPr>
            <w:rFonts w:ascii="Aptos" w:hAnsi="Aptos"/>
            <w:w w:val="105"/>
            <w:sz w:val="18"/>
            <w:szCs w:val="20"/>
          </w:rPr>
          <w:t>www.csb.gov/csb-releases-new-video-safety-pays-off-the-value-of-vigilance/</w:t>
        </w:r>
      </w:hyperlink>
    </w:p>
    <w:p w14:paraId="21F2B505" w14:textId="77777777" w:rsidR="009A4DF9" w:rsidRPr="009A4DF9" w:rsidRDefault="009A4DF9" w:rsidP="009A4DF9">
      <w:pPr>
        <w:spacing w:before="243"/>
        <w:ind w:right="1716"/>
        <w:rPr>
          <w:rFonts w:ascii="Aptos" w:hAnsi="Aptos"/>
          <w:sz w:val="18"/>
          <w:szCs w:val="20"/>
        </w:rPr>
      </w:pPr>
      <w:bookmarkStart w:id="8" w:name="_bookmark5"/>
      <w:bookmarkEnd w:id="8"/>
      <w:r w:rsidRPr="009A4DF9">
        <w:rPr>
          <w:rFonts w:ascii="Aptos" w:hAnsi="Aptos"/>
          <w:w w:val="105"/>
          <w:position w:val="7"/>
          <w:sz w:val="10"/>
          <w:szCs w:val="20"/>
        </w:rPr>
        <w:t>6</w:t>
      </w:r>
      <w:r w:rsidRPr="009A4DF9">
        <w:rPr>
          <w:rFonts w:ascii="Aptos" w:hAnsi="Aptos"/>
          <w:spacing w:val="67"/>
          <w:w w:val="105"/>
          <w:position w:val="7"/>
          <w:sz w:val="10"/>
          <w:szCs w:val="20"/>
        </w:rPr>
        <w:t xml:space="preserve"> </w:t>
      </w:r>
      <w:r w:rsidRPr="009A4DF9">
        <w:rPr>
          <w:rFonts w:ascii="Aptos" w:hAnsi="Aptos"/>
          <w:w w:val="105"/>
          <w:sz w:val="18"/>
          <w:szCs w:val="20"/>
        </w:rPr>
        <w:t>“CSB</w:t>
      </w:r>
      <w:r w:rsidRPr="009A4DF9">
        <w:rPr>
          <w:rFonts w:ascii="Aptos" w:hAnsi="Aptos"/>
          <w:spacing w:val="-1"/>
          <w:w w:val="105"/>
          <w:sz w:val="18"/>
          <w:szCs w:val="20"/>
        </w:rPr>
        <w:t xml:space="preserve"> </w:t>
      </w:r>
      <w:r w:rsidRPr="009A4DF9">
        <w:rPr>
          <w:rFonts w:ascii="Aptos" w:hAnsi="Aptos"/>
          <w:w w:val="105"/>
          <w:sz w:val="18"/>
          <w:szCs w:val="20"/>
        </w:rPr>
        <w:t>Releases</w:t>
      </w:r>
      <w:r w:rsidRPr="009A4DF9">
        <w:rPr>
          <w:rFonts w:ascii="Aptos" w:hAnsi="Aptos"/>
          <w:spacing w:val="-2"/>
          <w:w w:val="105"/>
          <w:sz w:val="18"/>
          <w:szCs w:val="20"/>
        </w:rPr>
        <w:t xml:space="preserve"> </w:t>
      </w:r>
      <w:r w:rsidRPr="009A4DF9">
        <w:rPr>
          <w:rFonts w:ascii="Aptos" w:hAnsi="Aptos"/>
          <w:w w:val="105"/>
          <w:sz w:val="18"/>
          <w:szCs w:val="20"/>
        </w:rPr>
        <w:t>New</w:t>
      </w:r>
      <w:r w:rsidRPr="009A4DF9">
        <w:rPr>
          <w:rFonts w:ascii="Aptos" w:hAnsi="Aptos"/>
          <w:spacing w:val="-1"/>
          <w:w w:val="105"/>
          <w:sz w:val="18"/>
          <w:szCs w:val="20"/>
        </w:rPr>
        <w:t xml:space="preserve"> </w:t>
      </w:r>
      <w:r w:rsidRPr="009A4DF9">
        <w:rPr>
          <w:rFonts w:ascii="Aptos" w:hAnsi="Aptos"/>
          <w:w w:val="105"/>
          <w:sz w:val="18"/>
          <w:szCs w:val="20"/>
        </w:rPr>
        <w:t>Video,</w:t>
      </w:r>
      <w:r w:rsidRPr="009A4DF9">
        <w:rPr>
          <w:rFonts w:ascii="Aptos" w:hAnsi="Aptos"/>
          <w:spacing w:val="-11"/>
          <w:w w:val="105"/>
          <w:sz w:val="18"/>
          <w:szCs w:val="20"/>
        </w:rPr>
        <w:t xml:space="preserve"> </w:t>
      </w:r>
      <w:r w:rsidRPr="009A4DF9">
        <w:rPr>
          <w:rFonts w:ascii="Aptos" w:hAnsi="Aptos"/>
          <w:w w:val="105"/>
          <w:sz w:val="18"/>
          <w:szCs w:val="20"/>
        </w:rPr>
        <w:t>‘Safety Pays</w:t>
      </w:r>
      <w:r w:rsidRPr="009A4DF9">
        <w:rPr>
          <w:rFonts w:ascii="Aptos" w:hAnsi="Aptos"/>
          <w:spacing w:val="-2"/>
          <w:w w:val="105"/>
          <w:sz w:val="18"/>
          <w:szCs w:val="20"/>
        </w:rPr>
        <w:t xml:space="preserve"> </w:t>
      </w:r>
      <w:r w:rsidRPr="009A4DF9">
        <w:rPr>
          <w:rFonts w:ascii="Aptos" w:hAnsi="Aptos"/>
          <w:w w:val="105"/>
          <w:sz w:val="18"/>
          <w:szCs w:val="20"/>
        </w:rPr>
        <w:t>off:</w:t>
      </w:r>
      <w:r w:rsidRPr="009A4DF9">
        <w:rPr>
          <w:rFonts w:ascii="Aptos" w:hAnsi="Aptos"/>
          <w:spacing w:val="-1"/>
          <w:w w:val="105"/>
          <w:sz w:val="18"/>
          <w:szCs w:val="20"/>
        </w:rPr>
        <w:t xml:space="preserve"> </w:t>
      </w:r>
      <w:r w:rsidRPr="009A4DF9">
        <w:rPr>
          <w:rFonts w:ascii="Aptos" w:hAnsi="Aptos"/>
          <w:w w:val="105"/>
          <w:sz w:val="18"/>
          <w:szCs w:val="20"/>
        </w:rPr>
        <w:t>The</w:t>
      </w:r>
      <w:r w:rsidRPr="009A4DF9">
        <w:rPr>
          <w:rFonts w:ascii="Aptos" w:hAnsi="Aptos"/>
          <w:spacing w:val="-1"/>
          <w:w w:val="105"/>
          <w:sz w:val="18"/>
          <w:szCs w:val="20"/>
        </w:rPr>
        <w:t xml:space="preserve"> </w:t>
      </w:r>
      <w:r w:rsidRPr="009A4DF9">
        <w:rPr>
          <w:rFonts w:ascii="Aptos" w:hAnsi="Aptos"/>
          <w:w w:val="105"/>
          <w:sz w:val="18"/>
          <w:szCs w:val="20"/>
        </w:rPr>
        <w:t>Value</w:t>
      </w:r>
      <w:r w:rsidRPr="009A4DF9">
        <w:rPr>
          <w:rFonts w:ascii="Aptos" w:hAnsi="Aptos"/>
          <w:spacing w:val="-1"/>
          <w:w w:val="105"/>
          <w:sz w:val="18"/>
          <w:szCs w:val="20"/>
        </w:rPr>
        <w:t xml:space="preserve"> </w:t>
      </w:r>
      <w:r w:rsidRPr="009A4DF9">
        <w:rPr>
          <w:rFonts w:ascii="Aptos" w:hAnsi="Aptos"/>
          <w:w w:val="105"/>
          <w:sz w:val="18"/>
          <w:szCs w:val="20"/>
        </w:rPr>
        <w:t>of Vigilance,’”</w:t>
      </w:r>
      <w:r w:rsidRPr="009A4DF9">
        <w:rPr>
          <w:rFonts w:ascii="Aptos" w:hAnsi="Aptos"/>
          <w:spacing w:val="-11"/>
          <w:w w:val="105"/>
          <w:sz w:val="18"/>
          <w:szCs w:val="20"/>
        </w:rPr>
        <w:t xml:space="preserve"> </w:t>
      </w:r>
      <w:r w:rsidRPr="009A4DF9">
        <w:rPr>
          <w:rFonts w:ascii="Aptos" w:hAnsi="Aptos"/>
          <w:w w:val="105"/>
          <w:sz w:val="18"/>
          <w:szCs w:val="20"/>
        </w:rPr>
        <w:t>CSB, June 23,</w:t>
      </w:r>
      <w:r w:rsidRPr="009A4DF9">
        <w:rPr>
          <w:rFonts w:ascii="Aptos" w:hAnsi="Aptos"/>
          <w:spacing w:val="-1"/>
          <w:w w:val="105"/>
          <w:sz w:val="18"/>
          <w:szCs w:val="20"/>
        </w:rPr>
        <w:t xml:space="preserve"> </w:t>
      </w:r>
      <w:r w:rsidRPr="009A4DF9">
        <w:rPr>
          <w:rFonts w:ascii="Aptos" w:hAnsi="Aptos"/>
          <w:w w:val="105"/>
          <w:sz w:val="18"/>
          <w:szCs w:val="20"/>
        </w:rPr>
        <w:t xml:space="preserve">2025, </w:t>
      </w:r>
      <w:hyperlink r:id="rId15">
        <w:r w:rsidRPr="009A4DF9">
          <w:rPr>
            <w:rFonts w:ascii="Aptos" w:hAnsi="Aptos"/>
            <w:color w:val="467885"/>
            <w:spacing w:val="-2"/>
            <w:w w:val="105"/>
            <w:sz w:val="18"/>
            <w:szCs w:val="20"/>
            <w:u w:val="single" w:color="467885"/>
          </w:rPr>
          <w:t>https://www.csb.gov/csb-releases-new-video-safety-pays-off-the-value-of-vigilance/</w:t>
        </w:r>
      </w:hyperlink>
      <w:r w:rsidRPr="009A4DF9">
        <w:rPr>
          <w:rFonts w:ascii="Aptos" w:hAnsi="Aptos"/>
          <w:spacing w:val="-2"/>
          <w:w w:val="105"/>
          <w:sz w:val="18"/>
          <w:szCs w:val="20"/>
        </w:rPr>
        <w:t>.</w:t>
      </w:r>
    </w:p>
    <w:p w14:paraId="7717582E" w14:textId="77777777" w:rsidR="009A4DF9" w:rsidRPr="009A4DF9" w:rsidRDefault="009A4DF9" w:rsidP="009A4DF9">
      <w:pPr>
        <w:pStyle w:val="BodyText"/>
        <w:rPr>
          <w:rFonts w:ascii="Aptos" w:hAnsi="Aptos"/>
          <w:sz w:val="18"/>
          <w:szCs w:val="20"/>
        </w:rPr>
      </w:pPr>
    </w:p>
    <w:p w14:paraId="495D1C76" w14:textId="05499027" w:rsidR="009A4DF9" w:rsidRPr="009A4DF9" w:rsidRDefault="009A4DF9" w:rsidP="00603280">
      <w:pPr>
        <w:ind w:right="92"/>
        <w:rPr>
          <w:rFonts w:ascii="Aptos" w:hAnsi="Aptos"/>
          <w:sz w:val="18"/>
          <w:szCs w:val="20"/>
        </w:rPr>
      </w:pPr>
      <w:bookmarkStart w:id="9" w:name="_bookmark6"/>
      <w:bookmarkEnd w:id="9"/>
      <w:r w:rsidRPr="009A4DF9">
        <w:rPr>
          <w:rFonts w:ascii="Aptos" w:hAnsi="Aptos"/>
          <w:w w:val="105"/>
          <w:position w:val="7"/>
          <w:sz w:val="10"/>
          <w:szCs w:val="20"/>
        </w:rPr>
        <w:t>7</w:t>
      </w:r>
      <w:r w:rsidRPr="009A4DF9">
        <w:rPr>
          <w:rFonts w:ascii="Aptos" w:hAnsi="Aptos"/>
          <w:spacing w:val="15"/>
          <w:w w:val="105"/>
          <w:position w:val="7"/>
          <w:sz w:val="10"/>
          <w:szCs w:val="20"/>
        </w:rPr>
        <w:t xml:space="preserve"> </w:t>
      </w:r>
      <w:r w:rsidRPr="009A4DF9">
        <w:rPr>
          <w:rFonts w:ascii="Aptos" w:hAnsi="Aptos"/>
          <w:w w:val="105"/>
          <w:sz w:val="18"/>
          <w:szCs w:val="20"/>
        </w:rPr>
        <w:t>In</w:t>
      </w:r>
      <w:r w:rsidRPr="009A4DF9">
        <w:rPr>
          <w:rFonts w:ascii="Aptos" w:hAnsi="Aptos"/>
          <w:spacing w:val="-5"/>
          <w:w w:val="105"/>
          <w:sz w:val="18"/>
          <w:szCs w:val="20"/>
        </w:rPr>
        <w:t xml:space="preserve"> </w:t>
      </w:r>
      <w:r w:rsidRPr="009A4DF9">
        <w:rPr>
          <w:rFonts w:ascii="Aptos" w:hAnsi="Aptos"/>
          <w:w w:val="105"/>
          <w:sz w:val="18"/>
          <w:szCs w:val="20"/>
        </w:rPr>
        <w:t>1989,</w:t>
      </w:r>
      <w:r w:rsidRPr="009A4DF9">
        <w:rPr>
          <w:rFonts w:ascii="Aptos" w:hAnsi="Aptos"/>
          <w:spacing w:val="-5"/>
          <w:w w:val="105"/>
          <w:sz w:val="18"/>
          <w:szCs w:val="20"/>
        </w:rPr>
        <w:t xml:space="preserve"> </w:t>
      </w:r>
      <w:r w:rsidRPr="009A4DF9">
        <w:rPr>
          <w:rFonts w:ascii="Aptos" w:hAnsi="Aptos"/>
          <w:w w:val="105"/>
          <w:sz w:val="18"/>
          <w:szCs w:val="20"/>
        </w:rPr>
        <w:t>the</w:t>
      </w:r>
      <w:r w:rsidRPr="009A4DF9">
        <w:rPr>
          <w:rFonts w:ascii="Aptos" w:hAnsi="Aptos"/>
          <w:spacing w:val="-5"/>
          <w:w w:val="105"/>
          <w:sz w:val="18"/>
          <w:szCs w:val="20"/>
        </w:rPr>
        <w:t xml:space="preserve"> </w:t>
      </w:r>
      <w:r w:rsidRPr="009A4DF9">
        <w:rPr>
          <w:rFonts w:ascii="Aptos" w:hAnsi="Aptos"/>
          <w:w w:val="105"/>
          <w:sz w:val="18"/>
          <w:szCs w:val="20"/>
        </w:rPr>
        <w:t>Senate</w:t>
      </w:r>
      <w:r w:rsidRPr="009A4DF9">
        <w:rPr>
          <w:rFonts w:ascii="Aptos" w:hAnsi="Aptos"/>
          <w:spacing w:val="-5"/>
          <w:w w:val="105"/>
          <w:sz w:val="18"/>
          <w:szCs w:val="20"/>
        </w:rPr>
        <w:t xml:space="preserve"> </w:t>
      </w:r>
      <w:r w:rsidRPr="009A4DF9">
        <w:rPr>
          <w:rFonts w:ascii="Aptos" w:hAnsi="Aptos"/>
          <w:w w:val="105"/>
          <w:sz w:val="18"/>
          <w:szCs w:val="20"/>
        </w:rPr>
        <w:t>noted,</w:t>
      </w:r>
      <w:r w:rsidRPr="009A4DF9">
        <w:rPr>
          <w:rFonts w:ascii="Aptos" w:hAnsi="Aptos"/>
          <w:spacing w:val="-3"/>
          <w:w w:val="105"/>
          <w:sz w:val="18"/>
          <w:szCs w:val="20"/>
        </w:rPr>
        <w:t xml:space="preserve"> </w:t>
      </w:r>
      <w:r w:rsidRPr="009A4DF9">
        <w:rPr>
          <w:rFonts w:ascii="Aptos" w:hAnsi="Aptos"/>
          <w:i/>
          <w:w w:val="105"/>
          <w:sz w:val="18"/>
          <w:szCs w:val="20"/>
        </w:rPr>
        <w:t>“it</w:t>
      </w:r>
      <w:r w:rsidRPr="009A4DF9">
        <w:rPr>
          <w:rFonts w:ascii="Aptos" w:hAnsi="Aptos"/>
          <w:i/>
          <w:spacing w:val="-5"/>
          <w:w w:val="105"/>
          <w:sz w:val="18"/>
          <w:szCs w:val="20"/>
        </w:rPr>
        <w:t xml:space="preserve"> </w:t>
      </w:r>
      <w:r w:rsidRPr="009A4DF9">
        <w:rPr>
          <w:rFonts w:ascii="Aptos" w:hAnsi="Aptos"/>
          <w:i/>
          <w:w w:val="105"/>
          <w:sz w:val="18"/>
          <w:szCs w:val="20"/>
        </w:rPr>
        <w:t>is</w:t>
      </w:r>
      <w:r w:rsidRPr="009A4DF9">
        <w:rPr>
          <w:rFonts w:ascii="Aptos" w:hAnsi="Aptos"/>
          <w:i/>
          <w:spacing w:val="-6"/>
          <w:w w:val="105"/>
          <w:sz w:val="18"/>
          <w:szCs w:val="20"/>
        </w:rPr>
        <w:t xml:space="preserve"> </w:t>
      </w:r>
      <w:r w:rsidRPr="009A4DF9">
        <w:rPr>
          <w:rFonts w:ascii="Aptos" w:hAnsi="Aptos"/>
          <w:i/>
          <w:w w:val="105"/>
          <w:sz w:val="18"/>
          <w:szCs w:val="20"/>
        </w:rPr>
        <w:t>unlikely</w:t>
      </w:r>
      <w:r w:rsidRPr="009A4DF9">
        <w:rPr>
          <w:rFonts w:ascii="Aptos" w:hAnsi="Aptos"/>
          <w:i/>
          <w:spacing w:val="-3"/>
          <w:w w:val="105"/>
          <w:sz w:val="18"/>
          <w:szCs w:val="20"/>
        </w:rPr>
        <w:t xml:space="preserve"> </w:t>
      </w:r>
      <w:r w:rsidRPr="009A4DF9">
        <w:rPr>
          <w:rFonts w:ascii="Aptos" w:hAnsi="Aptos"/>
          <w:i/>
          <w:w w:val="105"/>
          <w:sz w:val="18"/>
          <w:szCs w:val="20"/>
        </w:rPr>
        <w:t>that</w:t>
      </w:r>
      <w:r w:rsidRPr="009A4DF9">
        <w:rPr>
          <w:rFonts w:ascii="Aptos" w:hAnsi="Aptos"/>
          <w:i/>
          <w:spacing w:val="-5"/>
          <w:w w:val="105"/>
          <w:sz w:val="18"/>
          <w:szCs w:val="20"/>
        </w:rPr>
        <w:t xml:space="preserve"> </w:t>
      </w:r>
      <w:r w:rsidRPr="009A4DF9">
        <w:rPr>
          <w:rFonts w:ascii="Aptos" w:hAnsi="Aptos"/>
          <w:i/>
          <w:w w:val="105"/>
          <w:sz w:val="18"/>
          <w:szCs w:val="20"/>
        </w:rPr>
        <w:t>an</w:t>
      </w:r>
      <w:r w:rsidRPr="009A4DF9">
        <w:rPr>
          <w:rFonts w:ascii="Aptos" w:hAnsi="Aptos"/>
          <w:i/>
          <w:spacing w:val="-5"/>
          <w:w w:val="105"/>
          <w:sz w:val="18"/>
          <w:szCs w:val="20"/>
        </w:rPr>
        <w:t xml:space="preserve"> </w:t>
      </w:r>
      <w:r w:rsidRPr="009A4DF9">
        <w:rPr>
          <w:rFonts w:ascii="Aptos" w:hAnsi="Aptos"/>
          <w:i/>
          <w:w w:val="105"/>
          <w:sz w:val="18"/>
          <w:szCs w:val="20"/>
        </w:rPr>
        <w:t>agency</w:t>
      </w:r>
      <w:r w:rsidRPr="009A4DF9">
        <w:rPr>
          <w:rFonts w:ascii="Aptos" w:hAnsi="Aptos"/>
          <w:i/>
          <w:spacing w:val="-3"/>
          <w:w w:val="105"/>
          <w:sz w:val="18"/>
          <w:szCs w:val="20"/>
        </w:rPr>
        <w:t xml:space="preserve"> </w:t>
      </w:r>
      <w:r w:rsidRPr="009A4DF9">
        <w:rPr>
          <w:rFonts w:ascii="Aptos" w:hAnsi="Aptos"/>
          <w:i/>
          <w:w w:val="105"/>
          <w:sz w:val="18"/>
          <w:szCs w:val="20"/>
        </w:rPr>
        <w:t>charged</w:t>
      </w:r>
      <w:r w:rsidRPr="009A4DF9">
        <w:rPr>
          <w:rFonts w:ascii="Aptos" w:hAnsi="Aptos"/>
          <w:i/>
          <w:spacing w:val="-5"/>
          <w:w w:val="105"/>
          <w:sz w:val="18"/>
          <w:szCs w:val="20"/>
        </w:rPr>
        <w:t xml:space="preserve"> </w:t>
      </w:r>
      <w:r w:rsidRPr="009A4DF9">
        <w:rPr>
          <w:rFonts w:ascii="Aptos" w:hAnsi="Aptos"/>
          <w:i/>
          <w:w w:val="105"/>
          <w:sz w:val="18"/>
          <w:szCs w:val="20"/>
        </w:rPr>
        <w:t>both</w:t>
      </w:r>
      <w:r w:rsidRPr="009A4DF9">
        <w:rPr>
          <w:rFonts w:ascii="Aptos" w:hAnsi="Aptos"/>
          <w:i/>
          <w:spacing w:val="-3"/>
          <w:w w:val="105"/>
          <w:sz w:val="18"/>
          <w:szCs w:val="20"/>
        </w:rPr>
        <w:t xml:space="preserve"> </w:t>
      </w:r>
      <w:r w:rsidRPr="009A4DF9">
        <w:rPr>
          <w:rFonts w:ascii="Aptos" w:hAnsi="Aptos"/>
          <w:i/>
          <w:w w:val="105"/>
          <w:sz w:val="18"/>
          <w:szCs w:val="20"/>
        </w:rPr>
        <w:t>with</w:t>
      </w:r>
      <w:r w:rsidRPr="009A4DF9">
        <w:rPr>
          <w:rFonts w:ascii="Aptos" w:hAnsi="Aptos"/>
          <w:i/>
          <w:spacing w:val="-5"/>
          <w:w w:val="105"/>
          <w:sz w:val="18"/>
          <w:szCs w:val="20"/>
        </w:rPr>
        <w:t xml:space="preserve"> </w:t>
      </w:r>
      <w:proofErr w:type="gramStart"/>
      <w:r w:rsidRPr="009A4DF9">
        <w:rPr>
          <w:rFonts w:ascii="Aptos" w:hAnsi="Aptos"/>
          <w:i/>
          <w:w w:val="105"/>
          <w:sz w:val="18"/>
          <w:szCs w:val="20"/>
        </w:rPr>
        <w:t>rule-making</w:t>
      </w:r>
      <w:proofErr w:type="gramEnd"/>
      <w:r w:rsidRPr="009A4DF9">
        <w:rPr>
          <w:rFonts w:ascii="Aptos" w:hAnsi="Aptos"/>
          <w:i/>
          <w:spacing w:val="-5"/>
          <w:w w:val="105"/>
          <w:sz w:val="18"/>
          <w:szCs w:val="20"/>
        </w:rPr>
        <w:t xml:space="preserve"> </w:t>
      </w:r>
      <w:r w:rsidRPr="009A4DF9">
        <w:rPr>
          <w:rFonts w:ascii="Aptos" w:hAnsi="Aptos"/>
          <w:i/>
          <w:w w:val="105"/>
          <w:sz w:val="18"/>
          <w:szCs w:val="20"/>
        </w:rPr>
        <w:t>and</w:t>
      </w:r>
      <w:r w:rsidRPr="009A4DF9">
        <w:rPr>
          <w:rFonts w:ascii="Aptos" w:hAnsi="Aptos"/>
          <w:i/>
          <w:spacing w:val="-3"/>
          <w:w w:val="105"/>
          <w:sz w:val="18"/>
          <w:szCs w:val="20"/>
        </w:rPr>
        <w:t xml:space="preserve"> </w:t>
      </w:r>
      <w:r w:rsidRPr="009A4DF9">
        <w:rPr>
          <w:rFonts w:ascii="Aptos" w:hAnsi="Aptos"/>
          <w:i/>
          <w:w w:val="105"/>
          <w:sz w:val="18"/>
          <w:szCs w:val="20"/>
        </w:rPr>
        <w:t>investigating functions would be quick to acknowledge that existing requirements were insufficient to prevent an accident.</w:t>
      </w:r>
      <w:r w:rsidRPr="009A4DF9">
        <w:rPr>
          <w:rFonts w:ascii="Aptos" w:hAnsi="Aptos"/>
          <w:w w:val="105"/>
          <w:sz w:val="18"/>
          <w:szCs w:val="20"/>
        </w:rPr>
        <w:t>” See “BUDGET</w:t>
      </w:r>
      <w:r w:rsidRPr="009A4DF9">
        <w:rPr>
          <w:rFonts w:ascii="Aptos" w:hAnsi="Aptos"/>
          <w:spacing w:val="21"/>
          <w:w w:val="105"/>
          <w:sz w:val="18"/>
          <w:szCs w:val="20"/>
        </w:rPr>
        <w:t xml:space="preserve"> </w:t>
      </w:r>
      <w:r w:rsidRPr="009A4DF9">
        <w:rPr>
          <w:rFonts w:ascii="Aptos" w:hAnsi="Aptos"/>
          <w:w w:val="105"/>
          <w:sz w:val="18"/>
          <w:szCs w:val="20"/>
        </w:rPr>
        <w:t>JUSTIFICATION &amp; ANNUAL PERFORMANCE PLAN,” U.S.</w:t>
      </w:r>
      <w:r w:rsidRPr="009A4DF9">
        <w:rPr>
          <w:rFonts w:ascii="Aptos" w:hAnsi="Aptos"/>
          <w:spacing w:val="21"/>
          <w:w w:val="105"/>
          <w:sz w:val="18"/>
          <w:szCs w:val="20"/>
        </w:rPr>
        <w:t xml:space="preserve"> </w:t>
      </w:r>
      <w:r w:rsidRPr="009A4DF9">
        <w:rPr>
          <w:rFonts w:ascii="Aptos" w:hAnsi="Aptos"/>
          <w:w w:val="105"/>
          <w:sz w:val="18"/>
          <w:szCs w:val="20"/>
        </w:rPr>
        <w:t>CHEMICAL SAFETY AND</w:t>
      </w:r>
      <w:r w:rsidR="00603280">
        <w:rPr>
          <w:rFonts w:ascii="Aptos" w:hAnsi="Aptos"/>
          <w:sz w:val="18"/>
          <w:szCs w:val="20"/>
        </w:rPr>
        <w:t xml:space="preserve"> </w:t>
      </w:r>
      <w:r w:rsidRPr="009A4DF9">
        <w:rPr>
          <w:rFonts w:ascii="Aptos" w:hAnsi="Aptos"/>
          <w:w w:val="105"/>
          <w:sz w:val="18"/>
          <w:szCs w:val="20"/>
        </w:rPr>
        <w:t>HAZARD</w:t>
      </w:r>
      <w:r w:rsidRPr="009A4DF9">
        <w:rPr>
          <w:rFonts w:ascii="Aptos" w:hAnsi="Aptos"/>
          <w:spacing w:val="-1"/>
          <w:w w:val="105"/>
          <w:sz w:val="18"/>
          <w:szCs w:val="20"/>
        </w:rPr>
        <w:t xml:space="preserve"> </w:t>
      </w:r>
      <w:r w:rsidRPr="009A4DF9">
        <w:rPr>
          <w:rFonts w:ascii="Aptos" w:hAnsi="Aptos"/>
          <w:w w:val="105"/>
          <w:sz w:val="18"/>
          <w:szCs w:val="20"/>
        </w:rPr>
        <w:t>INVESTIGATION</w:t>
      </w:r>
      <w:r w:rsidRPr="009A4DF9">
        <w:rPr>
          <w:rFonts w:ascii="Aptos" w:hAnsi="Aptos"/>
          <w:spacing w:val="1"/>
          <w:w w:val="105"/>
          <w:sz w:val="18"/>
          <w:szCs w:val="20"/>
        </w:rPr>
        <w:t xml:space="preserve"> </w:t>
      </w:r>
      <w:r w:rsidRPr="009A4DF9">
        <w:rPr>
          <w:rFonts w:ascii="Aptos" w:hAnsi="Aptos"/>
          <w:w w:val="105"/>
          <w:sz w:val="18"/>
          <w:szCs w:val="20"/>
        </w:rPr>
        <w:t>BOARD, 2002,</w:t>
      </w:r>
      <w:r w:rsidRPr="009A4DF9">
        <w:rPr>
          <w:rFonts w:ascii="Aptos" w:hAnsi="Aptos"/>
          <w:spacing w:val="4"/>
          <w:w w:val="105"/>
          <w:sz w:val="18"/>
          <w:szCs w:val="20"/>
        </w:rPr>
        <w:t xml:space="preserve"> </w:t>
      </w:r>
      <w:hyperlink r:id="rId16">
        <w:r w:rsidRPr="009A4DF9">
          <w:rPr>
            <w:rFonts w:ascii="Aptos" w:hAnsi="Aptos"/>
            <w:color w:val="467885"/>
            <w:spacing w:val="-2"/>
            <w:w w:val="105"/>
            <w:sz w:val="18"/>
            <w:szCs w:val="20"/>
            <w:u w:val="single" w:color="467885"/>
          </w:rPr>
          <w:t>https://www.csb.gov/assets/1/7/justification_2002.pdf</w:t>
        </w:r>
        <w:r w:rsidRPr="009A4DF9">
          <w:rPr>
            <w:rFonts w:ascii="Aptos" w:hAnsi="Aptos"/>
            <w:spacing w:val="-2"/>
            <w:w w:val="105"/>
            <w:sz w:val="18"/>
            <w:szCs w:val="20"/>
          </w:rPr>
          <w:t>.</w:t>
        </w:r>
      </w:hyperlink>
    </w:p>
    <w:p w14:paraId="1419CA10" w14:textId="77777777" w:rsidR="009A4DF9" w:rsidRPr="009A4DF9" w:rsidRDefault="009A4DF9" w:rsidP="009A4DF9">
      <w:pPr>
        <w:pStyle w:val="BodyText"/>
        <w:spacing w:before="1"/>
        <w:rPr>
          <w:rFonts w:ascii="Aptos" w:hAnsi="Aptos"/>
          <w:sz w:val="18"/>
          <w:szCs w:val="20"/>
        </w:rPr>
      </w:pPr>
    </w:p>
    <w:p w14:paraId="3C699092" w14:textId="77777777" w:rsidR="009A4DF9" w:rsidRPr="009A4DF9" w:rsidRDefault="009A4DF9" w:rsidP="009A4DF9">
      <w:pPr>
        <w:rPr>
          <w:rFonts w:ascii="Aptos" w:hAnsi="Aptos"/>
          <w:sz w:val="18"/>
          <w:szCs w:val="20"/>
        </w:rPr>
      </w:pPr>
      <w:bookmarkStart w:id="10" w:name="_bookmark7"/>
      <w:bookmarkEnd w:id="10"/>
      <w:r w:rsidRPr="009A4DF9">
        <w:rPr>
          <w:rFonts w:ascii="Aptos" w:hAnsi="Aptos"/>
          <w:w w:val="105"/>
          <w:position w:val="7"/>
          <w:sz w:val="10"/>
          <w:szCs w:val="20"/>
        </w:rPr>
        <w:t>8</w:t>
      </w:r>
      <w:r w:rsidRPr="009A4DF9">
        <w:rPr>
          <w:rFonts w:ascii="Aptos" w:hAnsi="Aptos"/>
          <w:spacing w:val="4"/>
          <w:w w:val="105"/>
          <w:position w:val="7"/>
          <w:sz w:val="10"/>
          <w:szCs w:val="20"/>
        </w:rPr>
        <w:t xml:space="preserve"> </w:t>
      </w:r>
      <w:r w:rsidRPr="009A4DF9">
        <w:rPr>
          <w:rFonts w:ascii="Aptos" w:hAnsi="Aptos"/>
          <w:w w:val="105"/>
          <w:sz w:val="18"/>
          <w:szCs w:val="20"/>
        </w:rPr>
        <w:t>“About</w:t>
      </w:r>
      <w:r w:rsidRPr="009A4DF9">
        <w:rPr>
          <w:rFonts w:ascii="Aptos" w:hAnsi="Aptos"/>
          <w:spacing w:val="-6"/>
          <w:w w:val="105"/>
          <w:sz w:val="18"/>
          <w:szCs w:val="20"/>
        </w:rPr>
        <w:t xml:space="preserve"> </w:t>
      </w:r>
      <w:r w:rsidRPr="009A4DF9">
        <w:rPr>
          <w:rFonts w:ascii="Aptos" w:hAnsi="Aptos"/>
          <w:w w:val="105"/>
          <w:sz w:val="18"/>
          <w:szCs w:val="20"/>
        </w:rPr>
        <w:t>the</w:t>
      </w:r>
      <w:r w:rsidRPr="009A4DF9">
        <w:rPr>
          <w:rFonts w:ascii="Aptos" w:hAnsi="Aptos"/>
          <w:spacing w:val="-2"/>
          <w:w w:val="105"/>
          <w:sz w:val="18"/>
          <w:szCs w:val="20"/>
        </w:rPr>
        <w:t xml:space="preserve"> </w:t>
      </w:r>
      <w:r w:rsidRPr="009A4DF9">
        <w:rPr>
          <w:rFonts w:ascii="Aptos" w:hAnsi="Aptos"/>
          <w:w w:val="105"/>
          <w:sz w:val="18"/>
          <w:szCs w:val="20"/>
        </w:rPr>
        <w:t>CSB,”</w:t>
      </w:r>
      <w:r w:rsidRPr="009A4DF9">
        <w:rPr>
          <w:rFonts w:ascii="Aptos" w:hAnsi="Aptos"/>
          <w:spacing w:val="-12"/>
          <w:w w:val="105"/>
          <w:sz w:val="18"/>
          <w:szCs w:val="20"/>
        </w:rPr>
        <w:t xml:space="preserve"> </w:t>
      </w:r>
      <w:r w:rsidRPr="009A4DF9">
        <w:rPr>
          <w:rFonts w:ascii="Aptos" w:hAnsi="Aptos"/>
          <w:w w:val="105"/>
          <w:sz w:val="18"/>
          <w:szCs w:val="20"/>
        </w:rPr>
        <w:t>CSB,</w:t>
      </w:r>
      <w:r w:rsidRPr="009A4DF9">
        <w:rPr>
          <w:rFonts w:ascii="Aptos" w:hAnsi="Aptos"/>
          <w:spacing w:val="-6"/>
          <w:w w:val="105"/>
          <w:sz w:val="18"/>
          <w:szCs w:val="20"/>
        </w:rPr>
        <w:t xml:space="preserve"> </w:t>
      </w:r>
      <w:r w:rsidRPr="009A4DF9">
        <w:rPr>
          <w:rFonts w:ascii="Aptos" w:hAnsi="Aptos"/>
          <w:w w:val="105"/>
          <w:sz w:val="18"/>
          <w:szCs w:val="20"/>
        </w:rPr>
        <w:t>accessed</w:t>
      </w:r>
      <w:r w:rsidRPr="009A4DF9">
        <w:rPr>
          <w:rFonts w:ascii="Aptos" w:hAnsi="Aptos"/>
          <w:spacing w:val="-4"/>
          <w:w w:val="105"/>
          <w:sz w:val="18"/>
          <w:szCs w:val="20"/>
        </w:rPr>
        <w:t xml:space="preserve"> </w:t>
      </w:r>
      <w:r w:rsidRPr="009A4DF9">
        <w:rPr>
          <w:rFonts w:ascii="Aptos" w:hAnsi="Aptos"/>
          <w:w w:val="105"/>
          <w:sz w:val="18"/>
          <w:szCs w:val="20"/>
        </w:rPr>
        <w:t>July</w:t>
      </w:r>
      <w:r w:rsidRPr="009A4DF9">
        <w:rPr>
          <w:rFonts w:ascii="Aptos" w:hAnsi="Aptos"/>
          <w:spacing w:val="-5"/>
          <w:w w:val="105"/>
          <w:sz w:val="18"/>
          <w:szCs w:val="20"/>
        </w:rPr>
        <w:t xml:space="preserve"> </w:t>
      </w:r>
      <w:r w:rsidRPr="009A4DF9">
        <w:rPr>
          <w:rFonts w:ascii="Aptos" w:hAnsi="Aptos"/>
          <w:w w:val="105"/>
          <w:sz w:val="18"/>
          <w:szCs w:val="20"/>
        </w:rPr>
        <w:t>31,</w:t>
      </w:r>
      <w:r w:rsidRPr="009A4DF9">
        <w:rPr>
          <w:rFonts w:ascii="Aptos" w:hAnsi="Aptos"/>
          <w:spacing w:val="-5"/>
          <w:w w:val="105"/>
          <w:sz w:val="18"/>
          <w:szCs w:val="20"/>
        </w:rPr>
        <w:t xml:space="preserve"> </w:t>
      </w:r>
      <w:r w:rsidRPr="009A4DF9">
        <w:rPr>
          <w:rFonts w:ascii="Aptos" w:hAnsi="Aptos"/>
          <w:w w:val="105"/>
          <w:sz w:val="18"/>
          <w:szCs w:val="20"/>
        </w:rPr>
        <w:t>2025,</w:t>
      </w:r>
      <w:r w:rsidRPr="009A4DF9">
        <w:rPr>
          <w:rFonts w:ascii="Aptos" w:hAnsi="Aptos"/>
          <w:spacing w:val="-2"/>
          <w:w w:val="105"/>
          <w:sz w:val="18"/>
          <w:szCs w:val="20"/>
        </w:rPr>
        <w:t xml:space="preserve"> </w:t>
      </w:r>
      <w:hyperlink r:id="rId17" w:anchor="%3A~%3Atext%3DIn%20July%202022%2C%20as%20part%2Con%20the%20CSBâ€™s%20website%20at">
        <w:r w:rsidRPr="009A4DF9">
          <w:rPr>
            <w:rFonts w:ascii="Aptos" w:hAnsi="Aptos"/>
            <w:color w:val="467885"/>
            <w:w w:val="105"/>
            <w:sz w:val="18"/>
            <w:szCs w:val="20"/>
            <w:u w:val="single" w:color="467885"/>
          </w:rPr>
          <w:t>https://www.csb.gov/about-</w:t>
        </w:r>
        <w:r w:rsidRPr="009A4DF9">
          <w:rPr>
            <w:rFonts w:ascii="Aptos" w:hAnsi="Aptos"/>
            <w:color w:val="467885"/>
            <w:spacing w:val="-4"/>
            <w:w w:val="105"/>
            <w:sz w:val="18"/>
            <w:szCs w:val="20"/>
            <w:u w:val="single" w:color="467885"/>
          </w:rPr>
          <w:t>the-</w:t>
        </w:r>
      </w:hyperlink>
    </w:p>
    <w:p w14:paraId="38DBF2D4" w14:textId="77777777" w:rsidR="009A4DF9" w:rsidRPr="009A4DF9" w:rsidRDefault="009A4DF9" w:rsidP="009A4DF9">
      <w:pPr>
        <w:spacing w:before="1"/>
        <w:rPr>
          <w:rFonts w:ascii="Aptos" w:hAnsi="Aptos"/>
          <w:sz w:val="18"/>
          <w:szCs w:val="20"/>
        </w:rPr>
      </w:pPr>
      <w:hyperlink r:id="rId18" w:anchor="%3A~%3Atext%3DIn%20July%202022%2C%20as%20part%2Con%20the%20CSBâ€™s%20website%20at">
        <w:r w:rsidRPr="009A4DF9">
          <w:rPr>
            <w:rFonts w:ascii="Aptos" w:hAnsi="Aptos"/>
            <w:color w:val="467885"/>
            <w:spacing w:val="-2"/>
            <w:w w:val="105"/>
            <w:sz w:val="18"/>
            <w:szCs w:val="20"/>
            <w:u w:val="single" w:color="467885"/>
          </w:rPr>
          <w:t>csb/</w:t>
        </w:r>
        <w:proofErr w:type="gramStart"/>
        <w:r w:rsidRPr="009A4DF9">
          <w:rPr>
            <w:rFonts w:ascii="Aptos" w:hAnsi="Aptos"/>
            <w:color w:val="467885"/>
            <w:spacing w:val="-2"/>
            <w:w w:val="105"/>
            <w:sz w:val="18"/>
            <w:szCs w:val="20"/>
            <w:u w:val="single" w:color="467885"/>
          </w:rPr>
          <w:t>#:~</w:t>
        </w:r>
        <w:proofErr w:type="gramEnd"/>
        <w:r w:rsidRPr="009A4DF9">
          <w:rPr>
            <w:rFonts w:ascii="Aptos" w:hAnsi="Aptos"/>
            <w:color w:val="467885"/>
            <w:spacing w:val="-2"/>
            <w:w w:val="105"/>
            <w:sz w:val="18"/>
            <w:szCs w:val="20"/>
            <w:u w:val="single" w:color="467885"/>
          </w:rPr>
          <w:t>:text=In%20July%202022%2C%20as%20</w:t>
        </w:r>
        <w:proofErr w:type="gramStart"/>
        <w:r w:rsidRPr="009A4DF9">
          <w:rPr>
            <w:rFonts w:ascii="Aptos" w:hAnsi="Aptos"/>
            <w:color w:val="467885"/>
            <w:spacing w:val="-2"/>
            <w:w w:val="105"/>
            <w:sz w:val="18"/>
            <w:szCs w:val="20"/>
            <w:u w:val="single" w:color="467885"/>
          </w:rPr>
          <w:t>part,on</w:t>
        </w:r>
        <w:proofErr w:type="gramEnd"/>
        <w:r w:rsidRPr="009A4DF9">
          <w:rPr>
            <w:rFonts w:ascii="Aptos" w:hAnsi="Aptos"/>
            <w:color w:val="467885"/>
            <w:spacing w:val="-2"/>
            <w:w w:val="105"/>
            <w:sz w:val="18"/>
            <w:szCs w:val="20"/>
            <w:u w:val="single" w:color="467885"/>
          </w:rPr>
          <w:t>%20the%20CSB’s%20website%20at</w:t>
        </w:r>
        <w:r w:rsidRPr="009A4DF9">
          <w:rPr>
            <w:rFonts w:ascii="Aptos" w:hAnsi="Aptos"/>
            <w:spacing w:val="-2"/>
            <w:w w:val="105"/>
            <w:sz w:val="18"/>
            <w:szCs w:val="20"/>
          </w:rPr>
          <w:t>:</w:t>
        </w:r>
      </w:hyperlink>
    </w:p>
    <w:p w14:paraId="2B356DA2" w14:textId="1C7D7E86" w:rsidR="009A4DF9" w:rsidRPr="009A4DF9" w:rsidRDefault="009A4DF9" w:rsidP="00603280">
      <w:pPr>
        <w:spacing w:before="243"/>
        <w:rPr>
          <w:rFonts w:ascii="Aptos" w:hAnsi="Aptos"/>
          <w:sz w:val="18"/>
          <w:szCs w:val="20"/>
        </w:rPr>
      </w:pPr>
      <w:bookmarkStart w:id="11" w:name="_bookmark8"/>
      <w:bookmarkEnd w:id="11"/>
      <w:r w:rsidRPr="009A4DF9">
        <w:rPr>
          <w:rFonts w:ascii="Aptos" w:hAnsi="Aptos"/>
          <w:w w:val="105"/>
          <w:position w:val="7"/>
          <w:sz w:val="10"/>
          <w:szCs w:val="20"/>
        </w:rPr>
        <w:t>9</w:t>
      </w:r>
      <w:r w:rsidRPr="009A4DF9">
        <w:rPr>
          <w:rFonts w:ascii="Aptos" w:hAnsi="Aptos"/>
          <w:spacing w:val="17"/>
          <w:w w:val="105"/>
          <w:position w:val="7"/>
          <w:sz w:val="10"/>
          <w:szCs w:val="20"/>
        </w:rPr>
        <w:t xml:space="preserve"> </w:t>
      </w:r>
      <w:r w:rsidRPr="009A4DF9">
        <w:rPr>
          <w:rFonts w:ascii="Aptos" w:hAnsi="Aptos"/>
          <w:w w:val="105"/>
          <w:sz w:val="18"/>
          <w:szCs w:val="20"/>
        </w:rPr>
        <w:t>Before</w:t>
      </w:r>
      <w:r w:rsidRPr="009A4DF9">
        <w:rPr>
          <w:rFonts w:ascii="Aptos" w:hAnsi="Aptos"/>
          <w:spacing w:val="-3"/>
          <w:w w:val="105"/>
          <w:sz w:val="18"/>
          <w:szCs w:val="20"/>
        </w:rPr>
        <w:t xml:space="preserve"> </w:t>
      </w:r>
      <w:r w:rsidRPr="009A4DF9">
        <w:rPr>
          <w:rFonts w:ascii="Aptos" w:hAnsi="Aptos"/>
          <w:w w:val="105"/>
          <w:sz w:val="18"/>
          <w:szCs w:val="20"/>
        </w:rPr>
        <w:t>CSB</w:t>
      </w:r>
      <w:r w:rsidRPr="009A4DF9">
        <w:rPr>
          <w:rFonts w:ascii="Aptos" w:hAnsi="Aptos"/>
          <w:spacing w:val="-3"/>
          <w:w w:val="105"/>
          <w:sz w:val="18"/>
          <w:szCs w:val="20"/>
        </w:rPr>
        <w:t xml:space="preserve"> </w:t>
      </w:r>
      <w:r w:rsidRPr="009A4DF9">
        <w:rPr>
          <w:rFonts w:ascii="Aptos" w:hAnsi="Aptos"/>
          <w:w w:val="105"/>
          <w:sz w:val="18"/>
          <w:szCs w:val="20"/>
        </w:rPr>
        <w:t>began</w:t>
      </w:r>
      <w:r w:rsidRPr="009A4DF9">
        <w:rPr>
          <w:rFonts w:ascii="Aptos" w:hAnsi="Aptos"/>
          <w:spacing w:val="-3"/>
          <w:w w:val="105"/>
          <w:sz w:val="18"/>
          <w:szCs w:val="20"/>
        </w:rPr>
        <w:t xml:space="preserve"> </w:t>
      </w:r>
      <w:r w:rsidRPr="009A4DF9">
        <w:rPr>
          <w:rFonts w:ascii="Aptos" w:hAnsi="Aptos"/>
          <w:w w:val="105"/>
          <w:sz w:val="18"/>
          <w:szCs w:val="20"/>
        </w:rPr>
        <w:t>publishing</w:t>
      </w:r>
      <w:r w:rsidRPr="009A4DF9">
        <w:rPr>
          <w:rFonts w:ascii="Aptos" w:hAnsi="Aptos"/>
          <w:spacing w:val="-3"/>
          <w:w w:val="105"/>
          <w:sz w:val="18"/>
          <w:szCs w:val="20"/>
        </w:rPr>
        <w:t xml:space="preserve"> </w:t>
      </w:r>
      <w:r w:rsidRPr="009A4DF9">
        <w:rPr>
          <w:rFonts w:ascii="Aptos" w:hAnsi="Aptos"/>
          <w:w w:val="105"/>
          <w:sz w:val="18"/>
          <w:szCs w:val="20"/>
        </w:rPr>
        <w:t>these</w:t>
      </w:r>
      <w:r w:rsidRPr="009A4DF9">
        <w:rPr>
          <w:rFonts w:ascii="Aptos" w:hAnsi="Aptos"/>
          <w:spacing w:val="-3"/>
          <w:w w:val="105"/>
          <w:sz w:val="18"/>
          <w:szCs w:val="20"/>
        </w:rPr>
        <w:t xml:space="preserve"> </w:t>
      </w:r>
      <w:r w:rsidRPr="009A4DF9">
        <w:rPr>
          <w:rFonts w:ascii="Aptos" w:hAnsi="Aptos"/>
          <w:w w:val="105"/>
          <w:sz w:val="18"/>
          <w:szCs w:val="20"/>
        </w:rPr>
        <w:t>volumes,</w:t>
      </w:r>
      <w:r w:rsidRPr="009A4DF9">
        <w:rPr>
          <w:rFonts w:ascii="Aptos" w:hAnsi="Aptos"/>
          <w:spacing w:val="-3"/>
          <w:w w:val="105"/>
          <w:sz w:val="18"/>
          <w:szCs w:val="20"/>
        </w:rPr>
        <w:t xml:space="preserve"> </w:t>
      </w:r>
      <w:r w:rsidRPr="009A4DF9">
        <w:rPr>
          <w:rFonts w:ascii="Aptos" w:hAnsi="Aptos"/>
          <w:w w:val="105"/>
          <w:sz w:val="18"/>
          <w:szCs w:val="20"/>
        </w:rPr>
        <w:t>no</w:t>
      </w:r>
      <w:r w:rsidRPr="009A4DF9">
        <w:rPr>
          <w:rFonts w:ascii="Aptos" w:hAnsi="Aptos"/>
          <w:spacing w:val="-3"/>
          <w:w w:val="105"/>
          <w:sz w:val="18"/>
          <w:szCs w:val="20"/>
        </w:rPr>
        <w:t xml:space="preserve"> </w:t>
      </w:r>
      <w:r w:rsidRPr="009A4DF9">
        <w:rPr>
          <w:rFonts w:ascii="Aptos" w:hAnsi="Aptos"/>
          <w:w w:val="105"/>
          <w:sz w:val="18"/>
          <w:szCs w:val="20"/>
        </w:rPr>
        <w:t>federal</w:t>
      </w:r>
      <w:r w:rsidRPr="009A4DF9">
        <w:rPr>
          <w:rFonts w:ascii="Aptos" w:hAnsi="Aptos"/>
          <w:spacing w:val="-3"/>
          <w:w w:val="105"/>
          <w:sz w:val="18"/>
          <w:szCs w:val="20"/>
        </w:rPr>
        <w:t xml:space="preserve"> </w:t>
      </w:r>
      <w:r w:rsidRPr="009A4DF9">
        <w:rPr>
          <w:rFonts w:ascii="Aptos" w:hAnsi="Aptos"/>
          <w:w w:val="105"/>
          <w:sz w:val="18"/>
          <w:szCs w:val="20"/>
        </w:rPr>
        <w:t>agency</w:t>
      </w:r>
      <w:r w:rsidRPr="009A4DF9">
        <w:rPr>
          <w:rFonts w:ascii="Aptos" w:hAnsi="Aptos"/>
          <w:spacing w:val="-2"/>
          <w:w w:val="105"/>
          <w:sz w:val="18"/>
          <w:szCs w:val="20"/>
        </w:rPr>
        <w:t xml:space="preserve"> </w:t>
      </w:r>
      <w:r w:rsidRPr="009A4DF9">
        <w:rPr>
          <w:rFonts w:ascii="Aptos" w:hAnsi="Aptos"/>
          <w:w w:val="105"/>
          <w:sz w:val="18"/>
          <w:szCs w:val="20"/>
        </w:rPr>
        <w:t>regularly</w:t>
      </w:r>
      <w:r w:rsidRPr="009A4DF9">
        <w:rPr>
          <w:rFonts w:ascii="Aptos" w:hAnsi="Aptos"/>
          <w:spacing w:val="-2"/>
          <w:w w:val="105"/>
          <w:sz w:val="18"/>
          <w:szCs w:val="20"/>
        </w:rPr>
        <w:t xml:space="preserve"> </w:t>
      </w:r>
      <w:r w:rsidRPr="009A4DF9">
        <w:rPr>
          <w:rFonts w:ascii="Aptos" w:hAnsi="Aptos"/>
          <w:w w:val="105"/>
          <w:sz w:val="18"/>
          <w:szCs w:val="20"/>
        </w:rPr>
        <w:t>released</w:t>
      </w:r>
      <w:r w:rsidRPr="009A4DF9">
        <w:rPr>
          <w:rFonts w:ascii="Aptos" w:hAnsi="Aptos"/>
          <w:spacing w:val="-2"/>
          <w:w w:val="105"/>
          <w:sz w:val="18"/>
          <w:szCs w:val="20"/>
        </w:rPr>
        <w:t xml:space="preserve"> </w:t>
      </w:r>
      <w:r w:rsidRPr="009A4DF9">
        <w:rPr>
          <w:rFonts w:ascii="Aptos" w:hAnsi="Aptos"/>
          <w:w w:val="105"/>
          <w:sz w:val="18"/>
          <w:szCs w:val="20"/>
        </w:rPr>
        <w:t>incident</w:t>
      </w:r>
      <w:r w:rsidRPr="009A4DF9">
        <w:rPr>
          <w:rFonts w:ascii="Aptos" w:hAnsi="Aptos"/>
          <w:spacing w:val="-3"/>
          <w:w w:val="105"/>
          <w:sz w:val="18"/>
          <w:szCs w:val="20"/>
        </w:rPr>
        <w:t xml:space="preserve"> </w:t>
      </w:r>
      <w:r w:rsidRPr="009A4DF9">
        <w:rPr>
          <w:rFonts w:ascii="Aptos" w:hAnsi="Aptos"/>
          <w:w w:val="105"/>
          <w:sz w:val="18"/>
          <w:szCs w:val="20"/>
        </w:rPr>
        <w:t>reports</w:t>
      </w:r>
      <w:r w:rsidRPr="009A4DF9">
        <w:rPr>
          <w:rFonts w:ascii="Aptos" w:hAnsi="Aptos"/>
          <w:spacing w:val="-3"/>
          <w:w w:val="105"/>
          <w:sz w:val="18"/>
          <w:szCs w:val="20"/>
        </w:rPr>
        <w:t xml:space="preserve"> </w:t>
      </w:r>
      <w:r w:rsidRPr="009A4DF9">
        <w:rPr>
          <w:rFonts w:ascii="Aptos" w:hAnsi="Aptos"/>
          <w:w w:val="105"/>
          <w:sz w:val="18"/>
          <w:szCs w:val="20"/>
        </w:rPr>
        <w:t>with summaries and root cause analysis made publicly available.</w:t>
      </w:r>
      <w:r w:rsidRPr="009A4DF9">
        <w:rPr>
          <w:rFonts w:ascii="Aptos" w:hAnsi="Aptos"/>
          <w:spacing w:val="28"/>
          <w:w w:val="105"/>
          <w:sz w:val="18"/>
          <w:szCs w:val="20"/>
        </w:rPr>
        <w:t xml:space="preserve"> </w:t>
      </w:r>
      <w:r w:rsidRPr="009A4DF9">
        <w:rPr>
          <w:rFonts w:ascii="Aptos" w:hAnsi="Aptos"/>
          <w:w w:val="105"/>
          <w:sz w:val="18"/>
          <w:szCs w:val="20"/>
        </w:rPr>
        <w:t>See “CSB Releases Volume 3 of Chemical</w:t>
      </w:r>
      <w:r w:rsidR="00603280">
        <w:rPr>
          <w:rFonts w:ascii="Aptos" w:hAnsi="Aptos"/>
          <w:sz w:val="18"/>
          <w:szCs w:val="20"/>
        </w:rPr>
        <w:t xml:space="preserve"> </w:t>
      </w:r>
      <w:r w:rsidRPr="009A4DF9">
        <w:rPr>
          <w:rFonts w:ascii="Aptos" w:hAnsi="Aptos"/>
          <w:w w:val="105"/>
          <w:sz w:val="18"/>
          <w:szCs w:val="20"/>
        </w:rPr>
        <w:t>Incident Reports,”</w:t>
      </w:r>
      <w:r w:rsidRPr="009A4DF9">
        <w:rPr>
          <w:rFonts w:ascii="Aptos" w:hAnsi="Aptos"/>
          <w:spacing w:val="-3"/>
          <w:w w:val="105"/>
          <w:sz w:val="18"/>
          <w:szCs w:val="20"/>
        </w:rPr>
        <w:t xml:space="preserve"> </w:t>
      </w:r>
      <w:r w:rsidRPr="009A4DF9">
        <w:rPr>
          <w:rFonts w:ascii="Aptos" w:hAnsi="Aptos"/>
          <w:w w:val="105"/>
          <w:sz w:val="18"/>
          <w:szCs w:val="20"/>
        </w:rPr>
        <w:t xml:space="preserve">CSB, July 22, 2025, </w:t>
      </w:r>
      <w:hyperlink r:id="rId19">
        <w:r w:rsidRPr="009A4DF9">
          <w:rPr>
            <w:rFonts w:ascii="Aptos" w:hAnsi="Aptos"/>
            <w:color w:val="467885"/>
            <w:w w:val="105"/>
            <w:sz w:val="18"/>
            <w:szCs w:val="20"/>
            <w:u w:val="single" w:color="467885"/>
          </w:rPr>
          <w:t>https://www.csb.gov/us-chemical-safety-board-releases-volume-3-of-</w:t>
        </w:r>
      </w:hyperlink>
      <w:r w:rsidRPr="009A4DF9">
        <w:rPr>
          <w:rFonts w:ascii="Aptos" w:hAnsi="Aptos"/>
          <w:color w:val="467885"/>
          <w:w w:val="105"/>
          <w:sz w:val="18"/>
          <w:szCs w:val="20"/>
        </w:rPr>
        <w:t xml:space="preserve"> </w:t>
      </w:r>
      <w:hyperlink r:id="rId20">
        <w:r w:rsidRPr="009A4DF9">
          <w:rPr>
            <w:rFonts w:ascii="Aptos" w:hAnsi="Aptos"/>
            <w:color w:val="467885"/>
            <w:spacing w:val="-2"/>
            <w:w w:val="105"/>
            <w:sz w:val="18"/>
            <w:szCs w:val="20"/>
            <w:u w:val="single" w:color="467885"/>
          </w:rPr>
          <w:t>chemical-incident-reports-incidents-resulted-in-18-billion-dollars-in-property-damage/</w:t>
        </w:r>
      </w:hyperlink>
      <w:r w:rsidRPr="009A4DF9">
        <w:rPr>
          <w:rFonts w:ascii="Aptos" w:hAnsi="Aptos"/>
          <w:spacing w:val="-2"/>
          <w:w w:val="105"/>
          <w:sz w:val="18"/>
          <w:szCs w:val="20"/>
        </w:rPr>
        <w:t>.</w:t>
      </w:r>
    </w:p>
    <w:p w14:paraId="3BBBA8E8" w14:textId="77777777" w:rsidR="009A4DF9" w:rsidRPr="009A4DF9" w:rsidRDefault="009A4DF9" w:rsidP="009A4DF9">
      <w:pPr>
        <w:spacing w:before="243"/>
        <w:rPr>
          <w:rFonts w:ascii="Aptos" w:hAnsi="Aptos"/>
          <w:sz w:val="18"/>
          <w:szCs w:val="20"/>
        </w:rPr>
      </w:pPr>
      <w:bookmarkStart w:id="12" w:name="_bookmark9"/>
      <w:bookmarkEnd w:id="12"/>
      <w:r w:rsidRPr="009A4DF9">
        <w:rPr>
          <w:rFonts w:ascii="Aptos" w:hAnsi="Aptos"/>
          <w:w w:val="105"/>
          <w:position w:val="7"/>
          <w:sz w:val="10"/>
          <w:szCs w:val="20"/>
        </w:rPr>
        <w:t>10</w:t>
      </w:r>
      <w:r w:rsidRPr="009A4DF9">
        <w:rPr>
          <w:rFonts w:ascii="Aptos" w:hAnsi="Aptos"/>
          <w:spacing w:val="11"/>
          <w:w w:val="105"/>
          <w:position w:val="7"/>
          <w:sz w:val="10"/>
          <w:szCs w:val="20"/>
        </w:rPr>
        <w:t xml:space="preserve"> </w:t>
      </w:r>
      <w:r w:rsidRPr="009A4DF9">
        <w:rPr>
          <w:rFonts w:ascii="Aptos" w:hAnsi="Aptos"/>
          <w:w w:val="105"/>
          <w:sz w:val="18"/>
          <w:szCs w:val="20"/>
        </w:rPr>
        <w:t>“CSB</w:t>
      </w:r>
      <w:r w:rsidRPr="009A4DF9">
        <w:rPr>
          <w:rFonts w:ascii="Aptos" w:hAnsi="Aptos"/>
          <w:spacing w:val="7"/>
          <w:w w:val="105"/>
          <w:sz w:val="18"/>
          <w:szCs w:val="20"/>
        </w:rPr>
        <w:t xml:space="preserve"> </w:t>
      </w:r>
      <w:r w:rsidRPr="009A4DF9">
        <w:rPr>
          <w:rFonts w:ascii="Aptos" w:hAnsi="Aptos"/>
          <w:w w:val="105"/>
          <w:sz w:val="18"/>
          <w:szCs w:val="20"/>
        </w:rPr>
        <w:t>Releases</w:t>
      </w:r>
      <w:r w:rsidRPr="009A4DF9">
        <w:rPr>
          <w:rFonts w:ascii="Aptos" w:hAnsi="Aptos"/>
          <w:spacing w:val="7"/>
          <w:w w:val="105"/>
          <w:sz w:val="18"/>
          <w:szCs w:val="20"/>
        </w:rPr>
        <w:t xml:space="preserve"> </w:t>
      </w:r>
      <w:r w:rsidRPr="009A4DF9">
        <w:rPr>
          <w:rFonts w:ascii="Aptos" w:hAnsi="Aptos"/>
          <w:w w:val="105"/>
          <w:sz w:val="18"/>
          <w:szCs w:val="20"/>
        </w:rPr>
        <w:t>Volume</w:t>
      </w:r>
      <w:r w:rsidRPr="009A4DF9">
        <w:rPr>
          <w:rFonts w:ascii="Aptos" w:hAnsi="Aptos"/>
          <w:spacing w:val="5"/>
          <w:w w:val="105"/>
          <w:sz w:val="18"/>
          <w:szCs w:val="20"/>
        </w:rPr>
        <w:t xml:space="preserve"> </w:t>
      </w:r>
      <w:r w:rsidRPr="009A4DF9">
        <w:rPr>
          <w:rFonts w:ascii="Aptos" w:hAnsi="Aptos"/>
          <w:w w:val="105"/>
          <w:sz w:val="18"/>
          <w:szCs w:val="20"/>
        </w:rPr>
        <w:t>3</w:t>
      </w:r>
      <w:r w:rsidRPr="009A4DF9">
        <w:rPr>
          <w:rFonts w:ascii="Aptos" w:hAnsi="Aptos"/>
          <w:spacing w:val="4"/>
          <w:w w:val="105"/>
          <w:sz w:val="18"/>
          <w:szCs w:val="20"/>
        </w:rPr>
        <w:t xml:space="preserve"> </w:t>
      </w:r>
      <w:r w:rsidRPr="009A4DF9">
        <w:rPr>
          <w:rFonts w:ascii="Aptos" w:hAnsi="Aptos"/>
          <w:w w:val="105"/>
          <w:sz w:val="18"/>
          <w:szCs w:val="20"/>
        </w:rPr>
        <w:t>of</w:t>
      </w:r>
      <w:r w:rsidRPr="009A4DF9">
        <w:rPr>
          <w:rFonts w:ascii="Aptos" w:hAnsi="Aptos"/>
          <w:spacing w:val="9"/>
          <w:w w:val="105"/>
          <w:sz w:val="18"/>
          <w:szCs w:val="20"/>
        </w:rPr>
        <w:t xml:space="preserve"> </w:t>
      </w:r>
      <w:r w:rsidRPr="009A4DF9">
        <w:rPr>
          <w:rFonts w:ascii="Aptos" w:hAnsi="Aptos"/>
          <w:w w:val="105"/>
          <w:sz w:val="18"/>
          <w:szCs w:val="20"/>
        </w:rPr>
        <w:t>Chemical</w:t>
      </w:r>
      <w:r w:rsidRPr="009A4DF9">
        <w:rPr>
          <w:rFonts w:ascii="Aptos" w:hAnsi="Aptos"/>
          <w:spacing w:val="4"/>
          <w:w w:val="105"/>
          <w:sz w:val="18"/>
          <w:szCs w:val="20"/>
        </w:rPr>
        <w:t xml:space="preserve"> </w:t>
      </w:r>
      <w:r w:rsidRPr="009A4DF9">
        <w:rPr>
          <w:rFonts w:ascii="Aptos" w:hAnsi="Aptos"/>
          <w:w w:val="105"/>
          <w:sz w:val="18"/>
          <w:szCs w:val="20"/>
        </w:rPr>
        <w:t>Incident</w:t>
      </w:r>
      <w:r w:rsidRPr="009A4DF9">
        <w:rPr>
          <w:rFonts w:ascii="Aptos" w:hAnsi="Aptos"/>
          <w:spacing w:val="4"/>
          <w:w w:val="105"/>
          <w:sz w:val="18"/>
          <w:szCs w:val="20"/>
        </w:rPr>
        <w:t xml:space="preserve"> </w:t>
      </w:r>
      <w:r w:rsidRPr="009A4DF9">
        <w:rPr>
          <w:rFonts w:ascii="Aptos" w:hAnsi="Aptos"/>
          <w:w w:val="105"/>
          <w:sz w:val="18"/>
          <w:szCs w:val="20"/>
        </w:rPr>
        <w:t>Reports,”</w:t>
      </w:r>
      <w:r w:rsidRPr="009A4DF9">
        <w:rPr>
          <w:rFonts w:ascii="Aptos" w:hAnsi="Aptos"/>
          <w:spacing w:val="-10"/>
          <w:w w:val="105"/>
          <w:sz w:val="18"/>
          <w:szCs w:val="20"/>
        </w:rPr>
        <w:t xml:space="preserve"> </w:t>
      </w:r>
      <w:r w:rsidRPr="009A4DF9">
        <w:rPr>
          <w:rFonts w:ascii="Aptos" w:hAnsi="Aptos"/>
          <w:spacing w:val="-4"/>
          <w:w w:val="105"/>
          <w:sz w:val="18"/>
          <w:szCs w:val="20"/>
        </w:rPr>
        <w:t>CSB.</w:t>
      </w:r>
    </w:p>
    <w:p w14:paraId="392A0B04" w14:textId="015801E1" w:rsidR="000B479F" w:rsidRPr="000B479F" w:rsidRDefault="000B479F" w:rsidP="000B479F">
      <w:pPr>
        <w:widowControl w:val="0"/>
        <w:tabs>
          <w:tab w:val="left" w:pos="720"/>
        </w:tabs>
        <w:autoSpaceDE w:val="0"/>
        <w:autoSpaceDN w:val="0"/>
        <w:ind w:right="265"/>
        <w:rPr>
          <w:rFonts w:ascii="Aptos" w:hAnsi="Aptos"/>
        </w:rPr>
      </w:pPr>
    </w:p>
    <w:sectPr w:rsidR="000B479F" w:rsidRPr="000B479F" w:rsidSect="006B3F35">
      <w:headerReference w:type="default" r:id="rId21"/>
      <w:footerReference w:type="default" r:id="rId22"/>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4E7C6" w14:textId="77777777" w:rsidR="00AE65DB" w:rsidRDefault="00AE65DB" w:rsidP="00CB1252">
      <w:pPr>
        <w:spacing w:line="240" w:lineRule="auto"/>
      </w:pPr>
      <w:r>
        <w:separator/>
      </w:r>
    </w:p>
  </w:endnote>
  <w:endnote w:type="continuationSeparator" w:id="0">
    <w:p w14:paraId="4F1E2F96" w14:textId="77777777" w:rsidR="00AE65DB" w:rsidRDefault="00AE65DB" w:rsidP="00CB12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FF5A289-F579-4C28-A460-ADD78F1AE5FA}"/>
    <w:embedBold r:id="rId2" w:fontKey="{EF1943FE-4305-4DB7-8002-609FF3430E5F}"/>
    <w:embedItalic r:id="rId3" w:fontKey="{9298FF0D-C1D4-46B1-ACB2-17E9E1A56C2C}"/>
  </w:font>
  <w:font w:name="Cambria">
    <w:panose1 w:val="02040503050406030204"/>
    <w:charset w:val="00"/>
    <w:family w:val="roman"/>
    <w:pitch w:val="variable"/>
    <w:sig w:usb0="E00006FF" w:usb1="420024FF" w:usb2="02000000" w:usb3="00000000" w:csb0="0000019F" w:csb1="00000000"/>
    <w:embedRegular r:id="rId4" w:fontKey="{74FEE8E8-177D-40D1-BCB0-06D229C0531C}"/>
    <w:embedBold r:id="rId5" w:fontKey="{7DCBCF7E-FB30-44C9-A301-168DB84AB8C8}"/>
  </w:font>
  <w:font w:name="Calibri">
    <w:panose1 w:val="020F0502020204030204"/>
    <w:charset w:val="00"/>
    <w:family w:val="swiss"/>
    <w:pitch w:val="variable"/>
    <w:sig w:usb0="E4002EFF" w:usb1="C200247B" w:usb2="00000009" w:usb3="00000000" w:csb0="000001FF" w:csb1="00000000"/>
    <w:embedRegular r:id="rId6" w:fontKey="{5B124382-7089-4891-A5EE-0291CF294D1A}"/>
  </w:font>
  <w:font w:name="Manrope">
    <w:altName w:val="Calibri"/>
    <w:charset w:val="00"/>
    <w:family w:val="auto"/>
    <w:pitch w:val="variable"/>
    <w:sig w:usb0="A00002BF" w:usb1="5000206B" w:usb2="00000000" w:usb3="00000000" w:csb0="0000019F" w:csb1="00000000"/>
    <w:embedRegular r:id="rId7" w:fontKey="{2EAFCA8E-36B3-4A10-83B6-FEB8F0AA1067}"/>
    <w:embedBold r:id="rId8" w:fontKey="{84842184-56A0-4A3D-AB3C-4AC9B03DD2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4845749"/>
      <w:docPartObj>
        <w:docPartGallery w:val="Page Numbers (Bottom of Page)"/>
        <w:docPartUnique/>
      </w:docPartObj>
    </w:sdtPr>
    <w:sdtEndPr>
      <w:rPr>
        <w:noProof/>
      </w:rPr>
    </w:sdtEndPr>
    <w:sdtContent>
      <w:p w14:paraId="5793507C" w14:textId="26750FE5" w:rsidR="00603280" w:rsidRDefault="006032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26B174" w14:textId="77777777" w:rsidR="00603280" w:rsidRDefault="006032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16F89" w14:textId="77777777" w:rsidR="00AE65DB" w:rsidRDefault="00AE65DB" w:rsidP="00CB1252">
      <w:pPr>
        <w:spacing w:line="240" w:lineRule="auto"/>
      </w:pPr>
      <w:r>
        <w:separator/>
      </w:r>
    </w:p>
  </w:footnote>
  <w:footnote w:type="continuationSeparator" w:id="0">
    <w:p w14:paraId="1CD53D33" w14:textId="77777777" w:rsidR="00AE65DB" w:rsidRDefault="00AE65DB" w:rsidP="00CB12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08AF5" w14:textId="77777777" w:rsidR="00AF5B1E" w:rsidRDefault="00AF5B1E" w:rsidP="00AF5B1E">
    <w:pPr>
      <w:pStyle w:val="Heading2"/>
      <w:keepNext w:val="0"/>
      <w:keepLines w:val="0"/>
      <w:spacing w:after="80"/>
      <w:jc w:val="center"/>
      <w:rPr>
        <w:rFonts w:ascii="Aptos" w:eastAsia="Manrope" w:hAnsi="Aptos" w:cs="Manrope"/>
        <w:b/>
        <w:sz w:val="24"/>
        <w:szCs w:val="24"/>
      </w:rPr>
    </w:pPr>
    <w:bookmarkStart w:id="13" w:name="_de7todsl9t9p" w:colFirst="0" w:colLast="0"/>
    <w:bookmarkEnd w:id="13"/>
    <w:r>
      <w:rPr>
        <w:rFonts w:ascii="Aptos" w:eastAsia="Manrope" w:hAnsi="Aptos" w:cs="Manrope"/>
        <w:b/>
        <w:noProof/>
        <w:sz w:val="24"/>
        <w:szCs w:val="24"/>
      </w:rPr>
      <w:drawing>
        <wp:inline distT="0" distB="0" distL="0" distR="0" wp14:anchorId="7BB2875F" wp14:editId="0FDCFCC4">
          <wp:extent cx="1295400" cy="399061"/>
          <wp:effectExtent l="0" t="0" r="0" b="1270"/>
          <wp:docPr id="824102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257" cy="403022"/>
                  </a:xfrm>
                  <a:prstGeom prst="rect">
                    <a:avLst/>
                  </a:prstGeom>
                  <a:noFill/>
                </pic:spPr>
              </pic:pic>
            </a:graphicData>
          </a:graphic>
        </wp:inline>
      </w:drawing>
    </w:r>
  </w:p>
  <w:p w14:paraId="39A49EA2" w14:textId="2F7D7EC9" w:rsidR="00043049" w:rsidRPr="00D61F60" w:rsidRDefault="00A9608C" w:rsidP="00D61F60">
    <w:pPr>
      <w:pStyle w:val="Heading2"/>
      <w:keepNext w:val="0"/>
      <w:keepLines w:val="0"/>
      <w:spacing w:after="80" w:line="240" w:lineRule="auto"/>
      <w:jc w:val="center"/>
      <w:rPr>
        <w:rFonts w:ascii="Aptos" w:eastAsia="Manrope" w:hAnsi="Aptos" w:cs="Manrope"/>
        <w:b/>
        <w:sz w:val="28"/>
        <w:szCs w:val="26"/>
      </w:rPr>
    </w:pPr>
    <w:r w:rsidRPr="00A9608C">
      <w:rPr>
        <w:rFonts w:ascii="Aptos" w:eastAsia="Manrope" w:hAnsi="Aptos" w:cs="Manrope"/>
        <w:b/>
        <w:sz w:val="44"/>
        <w:szCs w:val="34"/>
      </w:rPr>
      <w:t>OHS ECOSYSTEM</w:t>
    </w:r>
    <w:r w:rsidR="00546270">
      <w:rPr>
        <w:rFonts w:ascii="Aptos" w:eastAsia="Manrope" w:hAnsi="Aptos" w:cs="Manrope"/>
        <w:b/>
        <w:sz w:val="24"/>
        <w:szCs w:val="24"/>
      </w:rPr>
      <w:br/>
    </w:r>
    <w:r w:rsidR="00D61F60" w:rsidRPr="008A3F1F">
      <w:rPr>
        <w:rFonts w:ascii="Aptos" w:hAnsi="Aptos"/>
        <w:sz w:val="48"/>
        <w:szCs w:val="48"/>
      </w:rPr>
      <w:t xml:space="preserve"> </w:t>
    </w:r>
    <w:r w:rsidR="00D61F60" w:rsidRPr="00D61F60">
      <w:rPr>
        <w:rFonts w:ascii="Aptos" w:hAnsi="Aptos"/>
        <w:sz w:val="28"/>
        <w:szCs w:val="28"/>
      </w:rPr>
      <w:t xml:space="preserve">Talking Points for Members Grassroots Advocacy </w:t>
    </w:r>
  </w:p>
  <w:p w14:paraId="51200BF1" w14:textId="3D0F3CEE" w:rsidR="00D500B7" w:rsidRPr="00D61F60" w:rsidRDefault="00D500B7" w:rsidP="00D61F60">
    <w:pPr>
      <w:spacing w:line="240" w:lineRule="auto"/>
      <w:jc w:val="center"/>
      <w:rPr>
        <w:rFonts w:ascii="Aptos" w:hAnsi="Aptos"/>
        <w:b/>
        <w:bCs/>
        <w:color w:val="EE0000"/>
        <w:sz w:val="28"/>
        <w:szCs w:val="28"/>
      </w:rPr>
    </w:pPr>
    <w:r w:rsidRPr="00D61F60">
      <w:rPr>
        <w:rFonts w:ascii="Aptos" w:hAnsi="Aptos"/>
        <w:b/>
        <w:bCs/>
        <w:color w:val="EE0000"/>
        <w:sz w:val="28"/>
        <w:szCs w:val="28"/>
      </w:rPr>
      <w:t>Revised: October 15, 2025</w:t>
    </w:r>
  </w:p>
  <w:p w14:paraId="0B42C3E8" w14:textId="77777777" w:rsidR="006B3F35" w:rsidRDefault="006B3F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85E2E"/>
    <w:multiLevelType w:val="multilevel"/>
    <w:tmpl w:val="99C22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CD7439"/>
    <w:multiLevelType w:val="hybridMultilevel"/>
    <w:tmpl w:val="A830B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71D06"/>
    <w:multiLevelType w:val="hybridMultilevel"/>
    <w:tmpl w:val="3018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E616E"/>
    <w:multiLevelType w:val="multilevel"/>
    <w:tmpl w:val="FFE22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1F4943"/>
    <w:multiLevelType w:val="hybridMultilevel"/>
    <w:tmpl w:val="87E4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1937C7"/>
    <w:multiLevelType w:val="multilevel"/>
    <w:tmpl w:val="3EB28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381E1F"/>
    <w:multiLevelType w:val="hybridMultilevel"/>
    <w:tmpl w:val="83025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B115BDC"/>
    <w:multiLevelType w:val="hybridMultilevel"/>
    <w:tmpl w:val="09E29BF0"/>
    <w:lvl w:ilvl="0" w:tplc="ED00C232">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81D42480">
      <w:numFmt w:val="bullet"/>
      <w:lvlText w:val="o"/>
      <w:lvlJc w:val="left"/>
      <w:pPr>
        <w:ind w:left="1440" w:hanging="360"/>
      </w:pPr>
      <w:rPr>
        <w:rFonts w:ascii="Courier New" w:eastAsia="Courier New" w:hAnsi="Courier New" w:cs="Courier New" w:hint="default"/>
        <w:b w:val="0"/>
        <w:bCs w:val="0"/>
        <w:i w:val="0"/>
        <w:iCs w:val="0"/>
        <w:spacing w:val="0"/>
        <w:w w:val="100"/>
        <w:sz w:val="22"/>
        <w:szCs w:val="22"/>
        <w:lang w:val="en-US" w:eastAsia="en-US" w:bidi="ar-SA"/>
      </w:rPr>
    </w:lvl>
    <w:lvl w:ilvl="2" w:tplc="8400976E">
      <w:numFmt w:val="bullet"/>
      <w:lvlText w:val="•"/>
      <w:lvlJc w:val="left"/>
      <w:pPr>
        <w:ind w:left="2320" w:hanging="360"/>
      </w:pPr>
      <w:rPr>
        <w:rFonts w:hint="default"/>
        <w:lang w:val="en-US" w:eastAsia="en-US" w:bidi="ar-SA"/>
      </w:rPr>
    </w:lvl>
    <w:lvl w:ilvl="3" w:tplc="E74AC82E">
      <w:numFmt w:val="bullet"/>
      <w:lvlText w:val="•"/>
      <w:lvlJc w:val="left"/>
      <w:pPr>
        <w:ind w:left="3200" w:hanging="360"/>
      </w:pPr>
      <w:rPr>
        <w:rFonts w:hint="default"/>
        <w:lang w:val="en-US" w:eastAsia="en-US" w:bidi="ar-SA"/>
      </w:rPr>
    </w:lvl>
    <w:lvl w:ilvl="4" w:tplc="03F63066">
      <w:numFmt w:val="bullet"/>
      <w:lvlText w:val="•"/>
      <w:lvlJc w:val="left"/>
      <w:pPr>
        <w:ind w:left="4080" w:hanging="360"/>
      </w:pPr>
      <w:rPr>
        <w:rFonts w:hint="default"/>
        <w:lang w:val="en-US" w:eastAsia="en-US" w:bidi="ar-SA"/>
      </w:rPr>
    </w:lvl>
    <w:lvl w:ilvl="5" w:tplc="348A2032">
      <w:numFmt w:val="bullet"/>
      <w:lvlText w:val="•"/>
      <w:lvlJc w:val="left"/>
      <w:pPr>
        <w:ind w:left="4960" w:hanging="360"/>
      </w:pPr>
      <w:rPr>
        <w:rFonts w:hint="default"/>
        <w:lang w:val="en-US" w:eastAsia="en-US" w:bidi="ar-SA"/>
      </w:rPr>
    </w:lvl>
    <w:lvl w:ilvl="6" w:tplc="73AE7D9E">
      <w:numFmt w:val="bullet"/>
      <w:lvlText w:val="•"/>
      <w:lvlJc w:val="left"/>
      <w:pPr>
        <w:ind w:left="5840" w:hanging="360"/>
      </w:pPr>
      <w:rPr>
        <w:rFonts w:hint="default"/>
        <w:lang w:val="en-US" w:eastAsia="en-US" w:bidi="ar-SA"/>
      </w:rPr>
    </w:lvl>
    <w:lvl w:ilvl="7" w:tplc="9D30A230">
      <w:numFmt w:val="bullet"/>
      <w:lvlText w:val="•"/>
      <w:lvlJc w:val="left"/>
      <w:pPr>
        <w:ind w:left="6720" w:hanging="360"/>
      </w:pPr>
      <w:rPr>
        <w:rFonts w:hint="default"/>
        <w:lang w:val="en-US" w:eastAsia="en-US" w:bidi="ar-SA"/>
      </w:rPr>
    </w:lvl>
    <w:lvl w:ilvl="8" w:tplc="A49A1288">
      <w:numFmt w:val="bullet"/>
      <w:lvlText w:val="•"/>
      <w:lvlJc w:val="left"/>
      <w:pPr>
        <w:ind w:left="7600" w:hanging="360"/>
      </w:pPr>
      <w:rPr>
        <w:rFonts w:hint="default"/>
        <w:lang w:val="en-US" w:eastAsia="en-US" w:bidi="ar-SA"/>
      </w:rPr>
    </w:lvl>
  </w:abstractNum>
  <w:abstractNum w:abstractNumId="8" w15:restartNumberingAfterBreak="0">
    <w:nsid w:val="6D343258"/>
    <w:multiLevelType w:val="multilevel"/>
    <w:tmpl w:val="380CA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7CC6187D"/>
    <w:multiLevelType w:val="hybridMultilevel"/>
    <w:tmpl w:val="613C9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8528209">
    <w:abstractNumId w:val="8"/>
  </w:num>
  <w:num w:numId="2" w16cid:durableId="2121758790">
    <w:abstractNumId w:val="5"/>
  </w:num>
  <w:num w:numId="3" w16cid:durableId="1975720041">
    <w:abstractNumId w:val="3"/>
  </w:num>
  <w:num w:numId="4" w16cid:durableId="728113890">
    <w:abstractNumId w:val="0"/>
  </w:num>
  <w:num w:numId="5" w16cid:durableId="1413549290">
    <w:abstractNumId w:val="2"/>
  </w:num>
  <w:num w:numId="6" w16cid:durableId="218445446">
    <w:abstractNumId w:val="6"/>
  </w:num>
  <w:num w:numId="7" w16cid:durableId="1715738317">
    <w:abstractNumId w:val="9"/>
  </w:num>
  <w:num w:numId="8" w16cid:durableId="560941611">
    <w:abstractNumId w:val="4"/>
  </w:num>
  <w:num w:numId="9" w16cid:durableId="894972917">
    <w:abstractNumId w:val="1"/>
  </w:num>
  <w:num w:numId="10" w16cid:durableId="18907263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488"/>
    <w:rsid w:val="00007F7E"/>
    <w:rsid w:val="00010115"/>
    <w:rsid w:val="00033BD0"/>
    <w:rsid w:val="00043049"/>
    <w:rsid w:val="000577C2"/>
    <w:rsid w:val="00074BB7"/>
    <w:rsid w:val="00095D1F"/>
    <w:rsid w:val="000B479F"/>
    <w:rsid w:val="000B61D7"/>
    <w:rsid w:val="000E7F97"/>
    <w:rsid w:val="0010381C"/>
    <w:rsid w:val="00197BA4"/>
    <w:rsid w:val="001A24A4"/>
    <w:rsid w:val="001A76AC"/>
    <w:rsid w:val="001F5164"/>
    <w:rsid w:val="00264882"/>
    <w:rsid w:val="002E4664"/>
    <w:rsid w:val="0031264D"/>
    <w:rsid w:val="00322433"/>
    <w:rsid w:val="00380A4E"/>
    <w:rsid w:val="00462488"/>
    <w:rsid w:val="00480082"/>
    <w:rsid w:val="00483E1A"/>
    <w:rsid w:val="00484FAA"/>
    <w:rsid w:val="004C0C91"/>
    <w:rsid w:val="004C63B2"/>
    <w:rsid w:val="004F0E67"/>
    <w:rsid w:val="00530D82"/>
    <w:rsid w:val="00546270"/>
    <w:rsid w:val="00576F3E"/>
    <w:rsid w:val="005C348E"/>
    <w:rsid w:val="005D73EE"/>
    <w:rsid w:val="00603280"/>
    <w:rsid w:val="0061151E"/>
    <w:rsid w:val="006B3F35"/>
    <w:rsid w:val="006C0C46"/>
    <w:rsid w:val="00734512"/>
    <w:rsid w:val="00795287"/>
    <w:rsid w:val="008105EE"/>
    <w:rsid w:val="0086593B"/>
    <w:rsid w:val="00881E58"/>
    <w:rsid w:val="009121AE"/>
    <w:rsid w:val="009615E5"/>
    <w:rsid w:val="00973F32"/>
    <w:rsid w:val="009A2F70"/>
    <w:rsid w:val="009A4DF9"/>
    <w:rsid w:val="00A01C9F"/>
    <w:rsid w:val="00A0603D"/>
    <w:rsid w:val="00A32961"/>
    <w:rsid w:val="00A9608C"/>
    <w:rsid w:val="00AB1224"/>
    <w:rsid w:val="00AD04CA"/>
    <w:rsid w:val="00AE4CB6"/>
    <w:rsid w:val="00AE65DB"/>
    <w:rsid w:val="00AE7BF9"/>
    <w:rsid w:val="00AF5B1E"/>
    <w:rsid w:val="00B04984"/>
    <w:rsid w:val="00B079F9"/>
    <w:rsid w:val="00B862D2"/>
    <w:rsid w:val="00B907A9"/>
    <w:rsid w:val="00BC28AE"/>
    <w:rsid w:val="00BD053D"/>
    <w:rsid w:val="00BE66BC"/>
    <w:rsid w:val="00BF54DD"/>
    <w:rsid w:val="00C5425A"/>
    <w:rsid w:val="00C86921"/>
    <w:rsid w:val="00C96749"/>
    <w:rsid w:val="00C973F1"/>
    <w:rsid w:val="00CA502E"/>
    <w:rsid w:val="00CB1252"/>
    <w:rsid w:val="00CB7666"/>
    <w:rsid w:val="00CD5423"/>
    <w:rsid w:val="00D500B7"/>
    <w:rsid w:val="00D56A0E"/>
    <w:rsid w:val="00D61F60"/>
    <w:rsid w:val="00D96FAB"/>
    <w:rsid w:val="00DA1559"/>
    <w:rsid w:val="00DA4BA0"/>
    <w:rsid w:val="00DE6A68"/>
    <w:rsid w:val="00DF08B6"/>
    <w:rsid w:val="00DF19D8"/>
    <w:rsid w:val="00E3196C"/>
    <w:rsid w:val="00E422DC"/>
    <w:rsid w:val="00EA2656"/>
    <w:rsid w:val="00EC3E59"/>
    <w:rsid w:val="00EF0D01"/>
    <w:rsid w:val="00EF4E5B"/>
    <w:rsid w:val="00FB7383"/>
    <w:rsid w:val="00FE5770"/>
    <w:rsid w:val="00FF107F"/>
    <w:rsid w:val="00FF12B1"/>
    <w:rsid w:val="0522C8DF"/>
    <w:rsid w:val="05DD2CE9"/>
    <w:rsid w:val="0FFE0DF8"/>
    <w:rsid w:val="1D5C48AD"/>
    <w:rsid w:val="211282A7"/>
    <w:rsid w:val="25504663"/>
    <w:rsid w:val="27DA5EB7"/>
    <w:rsid w:val="3FFBA8C1"/>
    <w:rsid w:val="481C06A1"/>
    <w:rsid w:val="4E4A5F9C"/>
    <w:rsid w:val="4E8AF046"/>
    <w:rsid w:val="7588C031"/>
    <w:rsid w:val="75AE732F"/>
    <w:rsid w:val="7726E7C7"/>
    <w:rsid w:val="7BA91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9668BC"/>
  <w15:docId w15:val="{91CDB944-3704-404D-A406-205377408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B1252"/>
    <w:pPr>
      <w:tabs>
        <w:tab w:val="center" w:pos="4680"/>
        <w:tab w:val="right" w:pos="9360"/>
      </w:tabs>
      <w:spacing w:line="240" w:lineRule="auto"/>
    </w:pPr>
  </w:style>
  <w:style w:type="character" w:customStyle="1" w:styleId="HeaderChar">
    <w:name w:val="Header Char"/>
    <w:basedOn w:val="DefaultParagraphFont"/>
    <w:link w:val="Header"/>
    <w:uiPriority w:val="99"/>
    <w:rsid w:val="00CB1252"/>
  </w:style>
  <w:style w:type="paragraph" w:styleId="Footer">
    <w:name w:val="footer"/>
    <w:basedOn w:val="Normal"/>
    <w:link w:val="FooterChar"/>
    <w:uiPriority w:val="99"/>
    <w:unhideWhenUsed/>
    <w:rsid w:val="00CB1252"/>
    <w:pPr>
      <w:tabs>
        <w:tab w:val="center" w:pos="4680"/>
        <w:tab w:val="right" w:pos="9360"/>
      </w:tabs>
      <w:spacing w:line="240" w:lineRule="auto"/>
    </w:pPr>
  </w:style>
  <w:style w:type="character" w:customStyle="1" w:styleId="FooterChar">
    <w:name w:val="Footer Char"/>
    <w:basedOn w:val="DefaultParagraphFont"/>
    <w:link w:val="Footer"/>
    <w:uiPriority w:val="99"/>
    <w:rsid w:val="00CB1252"/>
  </w:style>
  <w:style w:type="paragraph" w:styleId="ListParagraph">
    <w:name w:val="List Paragraph"/>
    <w:basedOn w:val="Normal"/>
    <w:uiPriority w:val="1"/>
    <w:qFormat/>
    <w:rsid w:val="004C63B2"/>
    <w:pPr>
      <w:ind w:left="720"/>
      <w:contextualSpacing/>
    </w:pPr>
  </w:style>
  <w:style w:type="paragraph" w:styleId="NormalWeb">
    <w:name w:val="Normal (Web)"/>
    <w:basedOn w:val="Normal"/>
    <w:uiPriority w:val="99"/>
    <w:unhideWhenUsed/>
    <w:rsid w:val="00734512"/>
    <w:pPr>
      <w:spacing w:before="100" w:beforeAutospacing="1" w:after="100" w:afterAutospacing="1" w:line="240" w:lineRule="auto"/>
    </w:pPr>
    <w:rPr>
      <w:rFonts w:ascii="Aptos" w:eastAsiaTheme="minorHAnsi" w:hAnsi="Aptos" w:cs="Aptos"/>
      <w:sz w:val="24"/>
      <w:szCs w:val="24"/>
      <w:lang w:val="en-US"/>
    </w:rPr>
  </w:style>
  <w:style w:type="character" w:customStyle="1" w:styleId="relative">
    <w:name w:val="relative"/>
    <w:basedOn w:val="DefaultParagraphFont"/>
    <w:rsid w:val="00734512"/>
  </w:style>
  <w:style w:type="character" w:styleId="Strong">
    <w:name w:val="Strong"/>
    <w:basedOn w:val="DefaultParagraphFont"/>
    <w:uiPriority w:val="22"/>
    <w:qFormat/>
    <w:rsid w:val="00734512"/>
    <w:rPr>
      <w:b/>
      <w:bCs/>
    </w:rPr>
  </w:style>
  <w:style w:type="character" w:styleId="Hyperlink">
    <w:name w:val="Hyperlink"/>
    <w:basedOn w:val="DefaultParagraphFont"/>
    <w:uiPriority w:val="99"/>
    <w:unhideWhenUsed/>
    <w:rsid w:val="00973F32"/>
    <w:rPr>
      <w:color w:val="0000FF"/>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74BB7"/>
    <w:pPr>
      <w:spacing w:line="240" w:lineRule="auto"/>
    </w:pPr>
  </w:style>
  <w:style w:type="character" w:styleId="UnresolvedMention">
    <w:name w:val="Unresolved Mention"/>
    <w:basedOn w:val="DefaultParagraphFont"/>
    <w:uiPriority w:val="99"/>
    <w:semiHidden/>
    <w:unhideWhenUsed/>
    <w:rsid w:val="00CA502E"/>
    <w:rPr>
      <w:color w:val="605E5C"/>
      <w:shd w:val="clear" w:color="auto" w:fill="E1DFDD"/>
    </w:rPr>
  </w:style>
  <w:style w:type="paragraph" w:styleId="BodyText">
    <w:name w:val="Body Text"/>
    <w:basedOn w:val="Normal"/>
    <w:link w:val="BodyTextChar"/>
    <w:uiPriority w:val="1"/>
    <w:qFormat/>
    <w:rsid w:val="00E422DC"/>
    <w:pPr>
      <w:widowControl w:val="0"/>
      <w:autoSpaceDE w:val="0"/>
      <w:autoSpaceDN w:val="0"/>
      <w:spacing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E422DC"/>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afetyandhealthmagazine.com/articles/19428-csb-harwood-grants-back-on-the-chopping-block-in-trump-administration-fy-2021-budget-proposal" TargetMode="External"/><Relationship Id="rId13" Type="http://schemas.openxmlformats.org/officeDocument/2006/relationships/hyperlink" Target="https://www.csb.gov/" TargetMode="External"/><Relationship Id="rId18" Type="http://schemas.openxmlformats.org/officeDocument/2006/relationships/hyperlink" Target="https://www.csb.gov/about-the-csb/"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csb.gov/about-the-csb/mission/" TargetMode="External"/><Relationship Id="rId12" Type="http://schemas.openxmlformats.org/officeDocument/2006/relationships/hyperlink" Target="https://www.csb.gov/assets/1/6/csb_roles_and_responsibilities.pdf" TargetMode="External"/><Relationship Id="rId17" Type="http://schemas.openxmlformats.org/officeDocument/2006/relationships/hyperlink" Target="https://www.csb.gov/about-the-csb/" TargetMode="External"/><Relationship Id="rId2" Type="http://schemas.openxmlformats.org/officeDocument/2006/relationships/styles" Target="styles.xml"/><Relationship Id="rId16" Type="http://schemas.openxmlformats.org/officeDocument/2006/relationships/hyperlink" Target="https://www.csb.gov/assets/1/7/justification_2002.pdf" TargetMode="External"/><Relationship Id="rId20" Type="http://schemas.openxmlformats.org/officeDocument/2006/relationships/hyperlink" Target="https://www.csb.gov/us-chemical-safety-board-releases-volume-3-of-chemical-incident-reports-incidents-resulted-in-18-billion-dollars-in-property-damag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cheme.org/media/10150/xvi-paper-05.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sb.gov/csb-releases-new-video-safety-pays-off-the-value-of-vigilance/" TargetMode="External"/><Relationship Id="rId23" Type="http://schemas.openxmlformats.org/officeDocument/2006/relationships/fontTable" Target="fontTable.xml"/><Relationship Id="rId10" Type="http://schemas.openxmlformats.org/officeDocument/2006/relationships/hyperlink" Target="https://www.safetyandhealthmagazine.com/articles/27098-senate-committee-advances-bill-that-would-preserve-chemical-safety-board-funding?utm_source=chatgpt.com" TargetMode="External"/><Relationship Id="rId19" Type="http://schemas.openxmlformats.org/officeDocument/2006/relationships/hyperlink" Target="https://www.csb.gov/us-chemical-safety-board-releases-volume-3-of-chemical-incident-reports-incidents-resulted-in-18-billion-dollars-in-property-damage/" TargetMode="External"/><Relationship Id="rId4" Type="http://schemas.openxmlformats.org/officeDocument/2006/relationships/webSettings" Target="webSettings.xml"/><Relationship Id="rId9" Type="http://schemas.openxmlformats.org/officeDocument/2006/relationships/hyperlink" Target="https://www.safetyandhealthmagazine.com/articles/27090-house-committee-approves-bill-with-chemical-safety-board-funding" TargetMode="External"/><Relationship Id="rId14" Type="http://schemas.openxmlformats.org/officeDocument/2006/relationships/hyperlink" Target="http://www.csb.gov/csb-releases-new-video-safety-pays-off-the-value-of-vigilance/"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1590</Words>
  <Characters>12292</Characters>
  <Application>Microsoft Office Word</Application>
  <DocSecurity>0</DocSecurity>
  <Lines>241</Lines>
  <Paragraphs>114</Paragraphs>
  <ScaleCrop>false</ScaleCrop>
  <Company/>
  <LinksUpToDate>false</LinksUpToDate>
  <CharactersWithSpaces>13768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 Sloan</dc:creator>
  <cp:lastModifiedBy>Larry Sloan</cp:lastModifiedBy>
  <cp:revision>21</cp:revision>
  <dcterms:created xsi:type="dcterms:W3CDTF">2025-08-04T10:34:00Z</dcterms:created>
  <dcterms:modified xsi:type="dcterms:W3CDTF">2025-10-15T12:25:00Z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57827f34-9df0-4a34-8e3a-ecf956b79a1f</vt:lpwstr>
  </property>
</Properties>
</file>